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713F3" w14:textId="7A18015E" w:rsidR="0018286E" w:rsidRDefault="0018286E" w:rsidP="0018286E">
      <w:pPr>
        <w:jc w:val="right"/>
      </w:pPr>
      <w:r>
        <w:t>Timothy Oliver</w:t>
      </w:r>
    </w:p>
    <w:p w14:paraId="64DE0183" w14:textId="56F2159D" w:rsidR="0018286E" w:rsidRDefault="0018286E" w:rsidP="0018286E">
      <w:pPr>
        <w:jc w:val="right"/>
      </w:pPr>
      <w:r>
        <w:t>CYSE 201</w:t>
      </w:r>
    </w:p>
    <w:p w14:paraId="0738948A" w14:textId="47447C1D" w:rsidR="0018286E" w:rsidRDefault="0018286E" w:rsidP="0018286E">
      <w:pPr>
        <w:jc w:val="right"/>
      </w:pPr>
      <w:r>
        <w:t>Professor Woodbury</w:t>
      </w:r>
    </w:p>
    <w:p w14:paraId="2E1733A9" w14:textId="46F29F81" w:rsidR="00FA6EA0" w:rsidRDefault="00FA6EA0" w:rsidP="0018286E">
      <w:pPr>
        <w:ind w:firstLine="720"/>
      </w:pPr>
      <w:r>
        <w:t>The article “Cyberattacks, Cyber Threats, and Attitudes Toward Cybersecurity Policies” challenges how witnessing the effects of cyber attacks may change how a citizen views the responsibility of the government in regulating and preventing cyberattacks. By showing control groups specific videos depicting fictitious news reports of attacks with both lethal and nonlethal consequences, the hopes are that surveys reflect a change in attitude pertaining to more stringent government monitoring and prevention if attacks. The hypothesis is that people are more likely to accept government regulations that inhibit privacy or other liberties based in the attacks they see.</w:t>
      </w:r>
    </w:p>
    <w:p w14:paraId="7F86B5ED" w14:textId="27B15F1C" w:rsidR="00D03C52" w:rsidRDefault="00D03C52">
      <w:r>
        <w:tab/>
        <w:t xml:space="preserve">Video recordings have been found to elicit stronger emotional reactions and thus cause people to view previous thoughts in a new light. This method induces a form of empiricism where the fictitious broadcasts seem real to the people viewing them. They can see how these attacks may affect their own life and the things and people within it. </w:t>
      </w:r>
    </w:p>
    <w:p w14:paraId="71597E71" w14:textId="10E25979" w:rsidR="00D03C52" w:rsidRDefault="00D03C52">
      <w:r>
        <w:tab/>
        <w:t>This topic shows how the public views the threat of cyberattacks. As an individual it can be almost impossible to protect one’s privacy and information. We rely on companies and many other entities to protect aspects of our lives such as mailing addresses, social security numbers and other personally identifiable information. This makes each of us a potentially marginalized individual by a company’s lack of security or a threat actor in on the internet. This study wants to see if showing the marginalized groups how they may be affected may change their tolerance for government oversight in these scenarios.</w:t>
      </w:r>
    </w:p>
    <w:p w14:paraId="4E39178A" w14:textId="795FDBAB" w:rsidR="00D03C52" w:rsidRDefault="00D03C52">
      <w:r>
        <w:tab/>
      </w:r>
      <w:r w:rsidR="0018286E">
        <w:t>This study suggests the public should be accounted for more in regulation and laws regarding cybersecurity. While previous thoughts have been to leave laws and regulation to experts and those in the field of cybersecurity, this study shows that if the public understands the consequences of cyberattacks, they are more likely to support decisions made by the government and thus more likely to follow laws made about them. This shift to focusing on the publics outlook on these issues can aid in ensuring future laws and regulations aid the public without indie infringement on rights or privacy.</w:t>
      </w:r>
    </w:p>
    <w:p w14:paraId="2B040731" w14:textId="77777777" w:rsidR="0018286E" w:rsidRDefault="0018286E"/>
    <w:p w14:paraId="67D97F79" w14:textId="2D1F2BA6" w:rsidR="0018286E" w:rsidRDefault="0018286E">
      <w:r>
        <w:t xml:space="preserve">From the journal of </w:t>
      </w:r>
      <w:r w:rsidR="009E7F0F">
        <w:t>Cybersecurity</w:t>
      </w:r>
      <w:r>
        <w:t xml:space="preserve">: </w:t>
      </w:r>
      <w:hyperlink r:id="rId4" w:history="1">
        <w:r w:rsidRPr="00702563">
          <w:rPr>
            <w:rStyle w:val="Hyperlink"/>
          </w:rPr>
          <w:t>https://academic.oup.com/cybersecurity/article/7/1/tyab019/6382745?searchresult=1</w:t>
        </w:r>
      </w:hyperlink>
    </w:p>
    <w:p w14:paraId="69785563" w14:textId="77777777" w:rsidR="0018286E" w:rsidRDefault="0018286E"/>
    <w:sectPr w:rsidR="00182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24"/>
    <w:rsid w:val="0018286E"/>
    <w:rsid w:val="001E3F40"/>
    <w:rsid w:val="005348B7"/>
    <w:rsid w:val="00583944"/>
    <w:rsid w:val="00747582"/>
    <w:rsid w:val="007B7783"/>
    <w:rsid w:val="009E7F0F"/>
    <w:rsid w:val="00D03C52"/>
    <w:rsid w:val="00DA416C"/>
    <w:rsid w:val="00DB4DE6"/>
    <w:rsid w:val="00E55C24"/>
    <w:rsid w:val="00FA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3451"/>
  <w15:chartTrackingRefBased/>
  <w15:docId w15:val="{F696535D-9F27-46F8-879D-383C526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C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C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C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C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C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C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C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C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C24"/>
    <w:rPr>
      <w:rFonts w:eastAsiaTheme="majorEastAsia" w:cstheme="majorBidi"/>
      <w:color w:val="272727" w:themeColor="text1" w:themeTint="D8"/>
    </w:rPr>
  </w:style>
  <w:style w:type="paragraph" w:styleId="Title">
    <w:name w:val="Title"/>
    <w:basedOn w:val="Normal"/>
    <w:next w:val="Normal"/>
    <w:link w:val="TitleChar"/>
    <w:uiPriority w:val="10"/>
    <w:qFormat/>
    <w:rsid w:val="00E55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C24"/>
    <w:pPr>
      <w:spacing w:before="160"/>
      <w:jc w:val="center"/>
    </w:pPr>
    <w:rPr>
      <w:i/>
      <w:iCs/>
      <w:color w:val="404040" w:themeColor="text1" w:themeTint="BF"/>
    </w:rPr>
  </w:style>
  <w:style w:type="character" w:customStyle="1" w:styleId="QuoteChar">
    <w:name w:val="Quote Char"/>
    <w:basedOn w:val="DefaultParagraphFont"/>
    <w:link w:val="Quote"/>
    <w:uiPriority w:val="29"/>
    <w:rsid w:val="00E55C24"/>
    <w:rPr>
      <w:i/>
      <w:iCs/>
      <w:color w:val="404040" w:themeColor="text1" w:themeTint="BF"/>
    </w:rPr>
  </w:style>
  <w:style w:type="paragraph" w:styleId="ListParagraph">
    <w:name w:val="List Paragraph"/>
    <w:basedOn w:val="Normal"/>
    <w:uiPriority w:val="34"/>
    <w:qFormat/>
    <w:rsid w:val="00E55C24"/>
    <w:pPr>
      <w:ind w:left="720"/>
      <w:contextualSpacing/>
    </w:pPr>
  </w:style>
  <w:style w:type="character" w:styleId="IntenseEmphasis">
    <w:name w:val="Intense Emphasis"/>
    <w:basedOn w:val="DefaultParagraphFont"/>
    <w:uiPriority w:val="21"/>
    <w:qFormat/>
    <w:rsid w:val="00E55C24"/>
    <w:rPr>
      <w:i/>
      <w:iCs/>
      <w:color w:val="0F4761" w:themeColor="accent1" w:themeShade="BF"/>
    </w:rPr>
  </w:style>
  <w:style w:type="paragraph" w:styleId="IntenseQuote">
    <w:name w:val="Intense Quote"/>
    <w:basedOn w:val="Normal"/>
    <w:next w:val="Normal"/>
    <w:link w:val="IntenseQuoteChar"/>
    <w:uiPriority w:val="30"/>
    <w:qFormat/>
    <w:rsid w:val="00E55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C24"/>
    <w:rPr>
      <w:i/>
      <w:iCs/>
      <w:color w:val="0F4761" w:themeColor="accent1" w:themeShade="BF"/>
    </w:rPr>
  </w:style>
  <w:style w:type="character" w:styleId="IntenseReference">
    <w:name w:val="Intense Reference"/>
    <w:basedOn w:val="DefaultParagraphFont"/>
    <w:uiPriority w:val="32"/>
    <w:qFormat/>
    <w:rsid w:val="00E55C24"/>
    <w:rPr>
      <w:b/>
      <w:bCs/>
      <w:smallCaps/>
      <w:color w:val="0F4761" w:themeColor="accent1" w:themeShade="BF"/>
      <w:spacing w:val="5"/>
    </w:rPr>
  </w:style>
  <w:style w:type="character" w:styleId="Hyperlink">
    <w:name w:val="Hyperlink"/>
    <w:basedOn w:val="DefaultParagraphFont"/>
    <w:uiPriority w:val="99"/>
    <w:unhideWhenUsed/>
    <w:rsid w:val="0018286E"/>
    <w:rPr>
      <w:color w:val="467886" w:themeColor="hyperlink"/>
      <w:u w:val="single"/>
    </w:rPr>
  </w:style>
  <w:style w:type="character" w:styleId="UnresolvedMention">
    <w:name w:val="Unresolved Mention"/>
    <w:basedOn w:val="DefaultParagraphFont"/>
    <w:uiPriority w:val="99"/>
    <w:semiHidden/>
    <w:unhideWhenUsed/>
    <w:rsid w:val="00182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cademic.oup.com/cybersecurity/article/7/1/tyab019/6382745?searchresul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TJ</dc:creator>
  <cp:keywords/>
  <dc:description/>
  <cp:lastModifiedBy>OLIVER, TJ</cp:lastModifiedBy>
  <cp:revision>2</cp:revision>
  <dcterms:created xsi:type="dcterms:W3CDTF">2024-10-01T00:00:00Z</dcterms:created>
  <dcterms:modified xsi:type="dcterms:W3CDTF">2024-11-30T19:09:00Z</dcterms:modified>
</cp:coreProperties>
</file>