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5321" w14:textId="3FFB047D" w:rsidR="004C0359" w:rsidRPr="00645656" w:rsidRDefault="004C0359" w:rsidP="004C0359">
      <w:pPr>
        <w:rPr>
          <w:rFonts w:ascii="Times New Roman" w:hAnsi="Times New Roman" w:cs="Times New Roman"/>
        </w:rPr>
      </w:pPr>
      <w:r w:rsidRPr="00645656">
        <w:rPr>
          <w:rFonts w:ascii="Times New Roman" w:hAnsi="Times New Roman" w:cs="Times New Roman"/>
        </w:rPr>
        <w:t xml:space="preserve">Maria De Sousa </w:t>
      </w:r>
    </w:p>
    <w:p w14:paraId="1BE80F3F" w14:textId="570E6580" w:rsidR="004C0359" w:rsidRPr="00645656" w:rsidRDefault="004C0359" w:rsidP="004C0359">
      <w:pPr>
        <w:rPr>
          <w:rFonts w:ascii="Times New Roman" w:hAnsi="Times New Roman" w:cs="Times New Roman"/>
        </w:rPr>
      </w:pPr>
      <w:r w:rsidRPr="00645656">
        <w:rPr>
          <w:rFonts w:ascii="Times New Roman" w:hAnsi="Times New Roman" w:cs="Times New Roman"/>
        </w:rPr>
        <w:t>BIO 194</w:t>
      </w:r>
    </w:p>
    <w:p w14:paraId="5E58BEF5" w14:textId="4BBA55EF" w:rsidR="004C0359" w:rsidRPr="00645656" w:rsidRDefault="004C0359" w:rsidP="004C0359">
      <w:pPr>
        <w:rPr>
          <w:rFonts w:ascii="Times New Roman" w:hAnsi="Times New Roman" w:cs="Times New Roman"/>
        </w:rPr>
      </w:pPr>
      <w:r w:rsidRPr="00645656">
        <w:rPr>
          <w:rFonts w:ascii="Times New Roman" w:hAnsi="Times New Roman" w:cs="Times New Roman"/>
        </w:rPr>
        <w:t>Professor Rinehart-Kim</w:t>
      </w:r>
    </w:p>
    <w:p w14:paraId="467F8811" w14:textId="496D2D4D" w:rsidR="004C0359" w:rsidRPr="00645656" w:rsidRDefault="004C0359" w:rsidP="004C0359">
      <w:pPr>
        <w:rPr>
          <w:rFonts w:ascii="Times New Roman" w:hAnsi="Times New Roman" w:cs="Times New Roman"/>
        </w:rPr>
      </w:pPr>
      <w:r w:rsidRPr="00645656">
        <w:rPr>
          <w:rFonts w:ascii="Times New Roman" w:hAnsi="Times New Roman" w:cs="Times New Roman"/>
        </w:rPr>
        <w:t>Writing assignment #3</w:t>
      </w:r>
    </w:p>
    <w:p w14:paraId="28CE1984" w14:textId="77777777" w:rsidR="004C0359" w:rsidRPr="00645656" w:rsidRDefault="004C0359" w:rsidP="004C0359">
      <w:pPr>
        <w:jc w:val="center"/>
        <w:rPr>
          <w:rFonts w:ascii="Times New Roman" w:hAnsi="Times New Roman" w:cs="Times New Roman"/>
        </w:rPr>
      </w:pPr>
    </w:p>
    <w:p w14:paraId="05526E03" w14:textId="25974DEA" w:rsidR="004C0359" w:rsidRPr="00645656" w:rsidRDefault="004C0359" w:rsidP="004C0359">
      <w:pPr>
        <w:jc w:val="center"/>
        <w:rPr>
          <w:rFonts w:ascii="Times New Roman" w:hAnsi="Times New Roman" w:cs="Times New Roman"/>
        </w:rPr>
      </w:pPr>
      <w:r w:rsidRPr="004C0359">
        <w:rPr>
          <w:rFonts w:ascii="Times New Roman" w:hAnsi="Times New Roman" w:cs="Times New Roman"/>
        </w:rPr>
        <w:t>Olaparib for Metastatic Breast Cancer in Patients with a Germline </w:t>
      </w:r>
      <w:r w:rsidRPr="004C0359">
        <w:rPr>
          <w:rFonts w:ascii="Times New Roman" w:hAnsi="Times New Roman" w:cs="Times New Roman"/>
          <w:i/>
          <w:iCs/>
        </w:rPr>
        <w:t>BRCA</w:t>
      </w:r>
      <w:r w:rsidRPr="004C0359">
        <w:rPr>
          <w:rFonts w:ascii="Times New Roman" w:hAnsi="Times New Roman" w:cs="Times New Roman"/>
        </w:rPr>
        <w:t> Mutation</w:t>
      </w:r>
    </w:p>
    <w:p w14:paraId="3894CAE6" w14:textId="77777777" w:rsidR="004C0359" w:rsidRDefault="004C0359" w:rsidP="004C0359">
      <w:pPr>
        <w:jc w:val="center"/>
        <w:rPr>
          <w:sz w:val="22"/>
          <w:szCs w:val="22"/>
        </w:rPr>
      </w:pPr>
    </w:p>
    <w:p w14:paraId="2C5BC1BE" w14:textId="77777777" w:rsidR="00472587" w:rsidRDefault="00645656" w:rsidP="00472587">
      <w:pPr>
        <w:ind w:firstLine="720"/>
        <w:rPr>
          <w:rFonts w:ascii="Times New Roman" w:hAnsi="Times New Roman" w:cs="Times New Roman"/>
          <w:color w:val="222222"/>
          <w:shd w:val="clear" w:color="auto" w:fill="FFFFFF"/>
        </w:rPr>
      </w:pPr>
      <w:r w:rsidRPr="00645656">
        <w:rPr>
          <w:rFonts w:ascii="Times New Roman" w:hAnsi="Times New Roman" w:cs="Times New Roman"/>
          <w:color w:val="222222"/>
          <w:shd w:val="clear" w:color="auto" w:fill="FFFFFF"/>
        </w:rPr>
        <w:t xml:space="preserve">The article referenced in this summary explores and tests whether Olaparib, a poly polymerase inhibitor can be used to prompt the deceleration of disease progression in patients with metastatic breast cancer due to germline BRCA gene mutations. BRCA genes 1 and 2, also known as Breast Cancer genes 1 and 2 are genes responsible for the production of proteins that repair damaged DNA. They are considered tumor suppressor genes because they regulate cell division to ensure normal replication, thus preventing cancer. Like with most genes, BRCA 1 and 2 can mutate into different variants, which disrupts their normal function. When a harmful variant of BRCA </w:t>
      </w:r>
      <w:r w:rsidRPr="00645656">
        <w:rPr>
          <w:rStyle w:val="highlightwrapper-solkj"/>
          <w:rFonts w:ascii="Times New Roman" w:hAnsi="Times New Roman" w:cs="Times New Roman"/>
          <w:color w:val="222222"/>
          <w:shd w:val="clear" w:color="auto" w:fill="FFFFFF"/>
        </w:rPr>
        <w:t>is passed</w:t>
      </w:r>
      <w:r w:rsidRPr="00645656">
        <w:rPr>
          <w:rFonts w:ascii="Times New Roman" w:hAnsi="Times New Roman" w:cs="Times New Roman"/>
          <w:color w:val="222222"/>
          <w:shd w:val="clear" w:color="auto" w:fill="FFFFFF"/>
        </w:rPr>
        <w:t xml:space="preserve"> down to offspring by either of the parents, the offspring’s chance of developing cancer increases. </w:t>
      </w:r>
    </w:p>
    <w:p w14:paraId="291B6308" w14:textId="77777777" w:rsidR="00472587" w:rsidRDefault="00645656" w:rsidP="00472587">
      <w:pPr>
        <w:ind w:firstLine="720"/>
        <w:rPr>
          <w:rFonts w:ascii="Times New Roman" w:hAnsi="Times New Roman" w:cs="Times New Roman"/>
          <w:color w:val="222222"/>
          <w:shd w:val="clear" w:color="auto" w:fill="FFFFFF"/>
        </w:rPr>
      </w:pPr>
      <w:r w:rsidRPr="00645656">
        <w:rPr>
          <w:rFonts w:ascii="Times New Roman" w:hAnsi="Times New Roman" w:cs="Times New Roman"/>
          <w:color w:val="222222"/>
          <w:shd w:val="clear" w:color="auto" w:fill="FFFFFF"/>
        </w:rPr>
        <w:t xml:space="preserve">Metastatic cancer </w:t>
      </w:r>
      <w:r w:rsidRPr="00645656">
        <w:rPr>
          <w:rStyle w:val="highlightwrapper-solkj"/>
          <w:rFonts w:ascii="Times New Roman" w:hAnsi="Times New Roman" w:cs="Times New Roman"/>
          <w:color w:val="222222"/>
          <w:shd w:val="clear" w:color="auto" w:fill="FFFFFF"/>
        </w:rPr>
        <w:t>is categorized</w:t>
      </w:r>
      <w:r w:rsidRPr="00645656">
        <w:rPr>
          <w:rFonts w:ascii="Times New Roman" w:hAnsi="Times New Roman" w:cs="Times New Roman"/>
          <w:color w:val="222222"/>
          <w:shd w:val="clear" w:color="auto" w:fill="FFFFFF"/>
        </w:rPr>
        <w:t xml:space="preserve"> as a type of breast cancer that spreads to an area further from the one where it started. It </w:t>
      </w:r>
      <w:r w:rsidRPr="00645656">
        <w:rPr>
          <w:rStyle w:val="highlightwrapper-solkj"/>
          <w:rFonts w:ascii="Times New Roman" w:hAnsi="Times New Roman" w:cs="Times New Roman"/>
          <w:color w:val="222222"/>
          <w:shd w:val="clear" w:color="auto" w:fill="FFFFFF"/>
        </w:rPr>
        <w:t>is also known</w:t>
      </w:r>
      <w:r w:rsidRPr="00645656">
        <w:rPr>
          <w:rFonts w:ascii="Times New Roman" w:hAnsi="Times New Roman" w:cs="Times New Roman"/>
          <w:color w:val="222222"/>
          <w:shd w:val="clear" w:color="auto" w:fill="FFFFFF"/>
        </w:rPr>
        <w:t xml:space="preserve"> as stage 4 cancer, which is the highest stage of a cancer diagnosis. This stage </w:t>
      </w:r>
      <w:r w:rsidRPr="00645656">
        <w:rPr>
          <w:rStyle w:val="highlightwrapper-solkj"/>
          <w:rFonts w:ascii="Times New Roman" w:hAnsi="Times New Roman" w:cs="Times New Roman"/>
          <w:color w:val="222222"/>
          <w:shd w:val="clear" w:color="auto" w:fill="FFFFFF"/>
        </w:rPr>
        <w:t>is reached</w:t>
      </w:r>
      <w:r w:rsidRPr="00645656">
        <w:rPr>
          <w:rFonts w:ascii="Times New Roman" w:hAnsi="Times New Roman" w:cs="Times New Roman"/>
          <w:color w:val="222222"/>
          <w:shd w:val="clear" w:color="auto" w:fill="FFFFFF"/>
        </w:rPr>
        <w:t xml:space="preserve"> through a process known as metastasis, where portions of the tumor break away from the original location and travel to other parts of the body. </w:t>
      </w:r>
    </w:p>
    <w:p w14:paraId="5E8160A1" w14:textId="77777777" w:rsidR="00472587" w:rsidRDefault="00645656" w:rsidP="00472587">
      <w:pPr>
        <w:ind w:firstLine="720"/>
        <w:rPr>
          <w:rFonts w:ascii="Times New Roman" w:hAnsi="Times New Roman" w:cs="Times New Roman"/>
          <w:color w:val="222222"/>
          <w:shd w:val="clear" w:color="auto" w:fill="FFFFFF"/>
        </w:rPr>
      </w:pPr>
      <w:r w:rsidRPr="00645656">
        <w:rPr>
          <w:rFonts w:ascii="Times New Roman" w:hAnsi="Times New Roman" w:cs="Times New Roman"/>
          <w:color w:val="222222"/>
          <w:shd w:val="clear" w:color="auto" w:fill="FFFFFF"/>
        </w:rPr>
        <w:t xml:space="preserve">Olaparib is a medication that </w:t>
      </w:r>
      <w:r w:rsidRPr="00645656">
        <w:rPr>
          <w:rStyle w:val="highlightwrapper-solkj"/>
          <w:rFonts w:ascii="Times New Roman" w:hAnsi="Times New Roman" w:cs="Times New Roman"/>
          <w:color w:val="222222"/>
          <w:shd w:val="clear" w:color="auto" w:fill="FFFFFF"/>
        </w:rPr>
        <w:t>is also known</w:t>
      </w:r>
      <w:r w:rsidRPr="00645656">
        <w:rPr>
          <w:rFonts w:ascii="Times New Roman" w:hAnsi="Times New Roman" w:cs="Times New Roman"/>
          <w:color w:val="222222"/>
          <w:shd w:val="clear" w:color="auto" w:fill="FFFFFF"/>
        </w:rPr>
        <w:t xml:space="preserve"> as Lynparza and </w:t>
      </w:r>
      <w:r w:rsidRPr="00645656">
        <w:rPr>
          <w:rStyle w:val="highlightwrapper-solkj"/>
          <w:rFonts w:ascii="Times New Roman" w:hAnsi="Times New Roman" w:cs="Times New Roman"/>
          <w:color w:val="222222"/>
          <w:shd w:val="clear" w:color="auto" w:fill="FFFFFF"/>
        </w:rPr>
        <w:t>is widely used</w:t>
      </w:r>
      <w:r w:rsidRPr="00645656">
        <w:rPr>
          <w:rFonts w:ascii="Times New Roman" w:hAnsi="Times New Roman" w:cs="Times New Roman"/>
          <w:color w:val="222222"/>
          <w:shd w:val="clear" w:color="auto" w:fill="FFFFFF"/>
        </w:rPr>
        <w:t xml:space="preserve"> </w:t>
      </w:r>
      <w:r w:rsidRPr="00645656">
        <w:rPr>
          <w:rStyle w:val="highlightwrapper-solkj"/>
          <w:rFonts w:ascii="Times New Roman" w:hAnsi="Times New Roman" w:cs="Times New Roman"/>
          <w:color w:val="222222"/>
          <w:shd w:val="clear" w:color="auto" w:fill="FFFFFF"/>
        </w:rPr>
        <w:t>for</w:t>
      </w:r>
      <w:r w:rsidRPr="00645656">
        <w:rPr>
          <w:rFonts w:ascii="Times New Roman" w:hAnsi="Times New Roman" w:cs="Times New Roman"/>
          <w:color w:val="222222"/>
          <w:shd w:val="clear" w:color="auto" w:fill="FFFFFF"/>
        </w:rPr>
        <w:t xml:space="preserve"> the treatment of BRCA gene-related cancers. It is thought to be a PARP inhibitor that blocks proteins that repair damaged DNA. In this case, </w:t>
      </w:r>
      <w:r w:rsidRPr="00645656">
        <w:rPr>
          <w:rStyle w:val="highlightwrapper-solkj"/>
          <w:rFonts w:ascii="Times New Roman" w:hAnsi="Times New Roman" w:cs="Times New Roman"/>
          <w:color w:val="222222"/>
          <w:shd w:val="clear" w:color="auto" w:fill="FFFFFF"/>
        </w:rPr>
        <w:t xml:space="preserve">it is used for cancer treatment </w:t>
      </w:r>
      <w:r w:rsidRPr="00645656">
        <w:rPr>
          <w:rFonts w:ascii="Times New Roman" w:hAnsi="Times New Roman" w:cs="Times New Roman"/>
          <w:color w:val="222222"/>
          <w:shd w:val="clear" w:color="auto" w:fill="FFFFFF"/>
        </w:rPr>
        <w:t xml:space="preserve">because it stops the repairs of cancer </w:t>
      </w:r>
      <w:r w:rsidRPr="00645656">
        <w:rPr>
          <w:rStyle w:val="highlightwrapper-solkj"/>
          <w:rFonts w:ascii="Times New Roman" w:hAnsi="Times New Roman" w:cs="Times New Roman"/>
          <w:color w:val="222222"/>
          <w:shd w:val="clear" w:color="auto" w:fill="FFFFFF"/>
        </w:rPr>
        <w:t>cell’s</w:t>
      </w:r>
      <w:r w:rsidRPr="00645656">
        <w:rPr>
          <w:rFonts w:ascii="Times New Roman" w:hAnsi="Times New Roman" w:cs="Times New Roman"/>
          <w:color w:val="222222"/>
          <w:shd w:val="clear" w:color="auto" w:fill="FFFFFF"/>
        </w:rPr>
        <w:t xml:space="preserve"> DNA, leading to cell death. For this specific study, </w:t>
      </w:r>
      <w:r w:rsidRPr="00645656">
        <w:rPr>
          <w:rStyle w:val="highlightwrapper-solkj"/>
          <w:rFonts w:ascii="Times New Roman" w:hAnsi="Times New Roman" w:cs="Times New Roman"/>
          <w:color w:val="222222"/>
          <w:shd w:val="clear" w:color="auto" w:fill="FFFFFF"/>
        </w:rPr>
        <w:t>researchers focused on assessing Olaparib’s effectiveness on progression-free survival compared to standard treatments, such as chemotherapy.</w:t>
      </w:r>
      <w:r w:rsidRPr="00645656">
        <w:rPr>
          <w:rFonts w:ascii="Times New Roman" w:hAnsi="Times New Roman" w:cs="Times New Roman"/>
          <w:color w:val="222222"/>
          <w:shd w:val="clear" w:color="auto" w:fill="FFFFFF"/>
        </w:rPr>
        <w:t xml:space="preserve"> </w:t>
      </w:r>
    </w:p>
    <w:p w14:paraId="10B305E0" w14:textId="77777777" w:rsidR="00472587" w:rsidRDefault="00645656" w:rsidP="00472587">
      <w:pPr>
        <w:ind w:firstLine="720"/>
        <w:rPr>
          <w:rStyle w:val="highlightwrapper-solkj"/>
          <w:rFonts w:ascii="Times New Roman" w:hAnsi="Times New Roman" w:cs="Times New Roman"/>
          <w:color w:val="222222"/>
          <w:shd w:val="clear" w:color="auto" w:fill="FFFFFF"/>
        </w:rPr>
      </w:pPr>
      <w:r w:rsidRPr="00645656">
        <w:rPr>
          <w:rFonts w:ascii="Times New Roman" w:hAnsi="Times New Roman" w:cs="Times New Roman"/>
          <w:color w:val="222222"/>
          <w:shd w:val="clear" w:color="auto" w:fill="FFFFFF"/>
        </w:rPr>
        <w:t xml:space="preserve">In order to </w:t>
      </w:r>
      <w:r w:rsidR="00472587">
        <w:rPr>
          <w:rFonts w:ascii="Times New Roman" w:hAnsi="Times New Roman" w:cs="Times New Roman"/>
          <w:color w:val="222222"/>
          <w:shd w:val="clear" w:color="auto" w:fill="FFFFFF"/>
        </w:rPr>
        <w:t>explore</w:t>
      </w:r>
      <w:r w:rsidRPr="00645656">
        <w:rPr>
          <w:rFonts w:ascii="Times New Roman" w:hAnsi="Times New Roman" w:cs="Times New Roman"/>
          <w:color w:val="222222"/>
          <w:shd w:val="clear" w:color="auto" w:fill="FFFFFF"/>
        </w:rPr>
        <w:t xml:space="preserve"> this, a randomized 3-phase study </w:t>
      </w:r>
      <w:r w:rsidRPr="00645656">
        <w:rPr>
          <w:rStyle w:val="highlightwrapper-solkj"/>
          <w:rFonts w:ascii="Times New Roman" w:hAnsi="Times New Roman" w:cs="Times New Roman"/>
          <w:color w:val="222222"/>
          <w:shd w:val="clear" w:color="auto" w:fill="FFFFFF"/>
        </w:rPr>
        <w:t>was conducted</w:t>
      </w:r>
      <w:r w:rsidRPr="00645656">
        <w:rPr>
          <w:rFonts w:ascii="Times New Roman" w:hAnsi="Times New Roman" w:cs="Times New Roman"/>
          <w:color w:val="222222"/>
          <w:shd w:val="clear" w:color="auto" w:fill="FFFFFF"/>
        </w:rPr>
        <w:t xml:space="preserve"> to compare Olaparib’s effectiveness by comparing it to standard therapy. The patients chosen had a germline BRCA mutation and showed no history of more than 2 chemotherapy regimens for metastatic disease. They </w:t>
      </w:r>
      <w:r w:rsidRPr="00645656">
        <w:rPr>
          <w:rStyle w:val="highlightwrapper-solkj"/>
          <w:rFonts w:ascii="Times New Roman" w:hAnsi="Times New Roman" w:cs="Times New Roman"/>
          <w:color w:val="222222"/>
          <w:shd w:val="clear" w:color="auto" w:fill="FFFFFF"/>
        </w:rPr>
        <w:t>were randomly assigned</w:t>
      </w:r>
      <w:r w:rsidRPr="00645656">
        <w:rPr>
          <w:rFonts w:ascii="Times New Roman" w:hAnsi="Times New Roman" w:cs="Times New Roman"/>
          <w:color w:val="222222"/>
          <w:shd w:val="clear" w:color="auto" w:fill="FFFFFF"/>
        </w:rPr>
        <w:t xml:space="preserve"> to a group using a 2:1 ratio. One group would receive 300mg Olaparib tablets twice a day, while the other group received standard chemotherapy with the physician’s choice of </w:t>
      </w:r>
      <w:r w:rsidRPr="00645656">
        <w:rPr>
          <w:rStyle w:val="highlightwrapper-solkj"/>
          <w:rFonts w:ascii="Times New Roman" w:hAnsi="Times New Roman" w:cs="Times New Roman"/>
          <w:color w:val="222222"/>
          <w:shd w:val="clear" w:color="auto" w:fill="FFFFFF"/>
        </w:rPr>
        <w:t>drug</w:t>
      </w:r>
      <w:r w:rsidRPr="00645656">
        <w:rPr>
          <w:rFonts w:ascii="Times New Roman" w:hAnsi="Times New Roman" w:cs="Times New Roman"/>
          <w:color w:val="222222"/>
          <w:shd w:val="clear" w:color="auto" w:fill="FFFFFF"/>
        </w:rPr>
        <w:t xml:space="preserve">. At the end of the randomization, 205 patients received the Olaparib drug, and 97 received </w:t>
      </w:r>
      <w:r w:rsidRPr="00645656">
        <w:rPr>
          <w:rStyle w:val="highlightwrapper-solkj"/>
          <w:rFonts w:ascii="Times New Roman" w:hAnsi="Times New Roman" w:cs="Times New Roman"/>
          <w:color w:val="222222"/>
          <w:shd w:val="clear" w:color="auto" w:fill="FFFFFF"/>
        </w:rPr>
        <w:t>standard therapy</w:t>
      </w:r>
      <w:r w:rsidRPr="00645656">
        <w:rPr>
          <w:rFonts w:ascii="Times New Roman" w:hAnsi="Times New Roman" w:cs="Times New Roman"/>
          <w:color w:val="222222"/>
          <w:shd w:val="clear" w:color="auto" w:fill="FFFFFF"/>
        </w:rPr>
        <w:t xml:space="preserve">. </w:t>
      </w:r>
      <w:r w:rsidRPr="00645656">
        <w:rPr>
          <w:rStyle w:val="highlightwrapper-solkj"/>
          <w:rFonts w:ascii="Times New Roman" w:hAnsi="Times New Roman" w:cs="Times New Roman"/>
          <w:color w:val="222222"/>
          <w:shd w:val="clear" w:color="auto" w:fill="FFFFFF"/>
        </w:rPr>
        <w:t>Every 6 weeks until week 24, magnetic resonance was done and progression was assessed every week after the first event</w:t>
      </w:r>
    </w:p>
    <w:p w14:paraId="15B43D76" w14:textId="79F6EB6F" w:rsidR="00645656" w:rsidRPr="00645656" w:rsidRDefault="00645656" w:rsidP="00472587">
      <w:pPr>
        <w:ind w:firstLine="720"/>
        <w:rPr>
          <w:rFonts w:ascii="Times New Roman" w:hAnsi="Times New Roman" w:cs="Times New Roman"/>
          <w:sz w:val="22"/>
          <w:szCs w:val="22"/>
        </w:rPr>
      </w:pPr>
      <w:r w:rsidRPr="00645656">
        <w:rPr>
          <w:rFonts w:ascii="Times New Roman" w:hAnsi="Times New Roman" w:cs="Times New Roman"/>
          <w:color w:val="222222"/>
          <w:shd w:val="clear" w:color="auto" w:fill="FFFFFF"/>
        </w:rPr>
        <w:t xml:space="preserve">Although there was no significant survival observed due to the Olaparib treatment, it </w:t>
      </w:r>
      <w:r w:rsidRPr="00645656">
        <w:rPr>
          <w:rStyle w:val="highlightwrapper-solkj"/>
          <w:rFonts w:ascii="Times New Roman" w:hAnsi="Times New Roman" w:cs="Times New Roman"/>
          <w:color w:val="222222"/>
          <w:shd w:val="clear" w:color="auto" w:fill="FFFFFF"/>
        </w:rPr>
        <w:t>was found</w:t>
      </w:r>
      <w:r w:rsidRPr="00645656">
        <w:rPr>
          <w:rFonts w:ascii="Times New Roman" w:hAnsi="Times New Roman" w:cs="Times New Roman"/>
          <w:color w:val="222222"/>
          <w:shd w:val="clear" w:color="auto" w:fill="FFFFFF"/>
        </w:rPr>
        <w:t xml:space="preserve"> that the median survival rate with no disease progression was slightly longer and the chance of progression was 42% lower than </w:t>
      </w:r>
      <w:r w:rsidRPr="00645656">
        <w:rPr>
          <w:rStyle w:val="highlightwrapper-solkj"/>
          <w:rFonts w:ascii="Times New Roman" w:hAnsi="Times New Roman" w:cs="Times New Roman"/>
          <w:color w:val="222222"/>
          <w:shd w:val="clear" w:color="auto" w:fill="FFFFFF"/>
        </w:rPr>
        <w:t>standard therapy</w:t>
      </w:r>
      <w:r w:rsidRPr="00645656">
        <w:rPr>
          <w:rFonts w:ascii="Times New Roman" w:hAnsi="Times New Roman" w:cs="Times New Roman"/>
          <w:color w:val="222222"/>
          <w:shd w:val="clear" w:color="auto" w:fill="FFFFFF"/>
        </w:rPr>
        <w:t xml:space="preserve">. The trial had some limitations, including the different types of alternative treatments used for the control groups thus not specifying differences in effect compared to a certain treatment. Overall, the study included crucial exploration and hypothesis generation of the potential of Olaparib </w:t>
      </w:r>
      <w:r w:rsidRPr="00645656">
        <w:rPr>
          <w:rStyle w:val="highlightwrapper-solkj"/>
          <w:rFonts w:ascii="Times New Roman" w:hAnsi="Times New Roman" w:cs="Times New Roman"/>
          <w:color w:val="222222"/>
          <w:shd w:val="clear" w:color="auto" w:fill="FFFFFF"/>
        </w:rPr>
        <w:t>for</w:t>
      </w:r>
      <w:r w:rsidRPr="00645656">
        <w:rPr>
          <w:rFonts w:ascii="Times New Roman" w:hAnsi="Times New Roman" w:cs="Times New Roman"/>
          <w:color w:val="222222"/>
          <w:shd w:val="clear" w:color="auto" w:fill="FFFFFF"/>
        </w:rPr>
        <w:t xml:space="preserve"> the treatment of BRCA mutation-related cancers.</w:t>
      </w:r>
    </w:p>
    <w:p w14:paraId="70ADE351" w14:textId="59F67C0E" w:rsidR="004C0359" w:rsidRPr="00645656" w:rsidRDefault="004C0359" w:rsidP="004C0359">
      <w:pPr>
        <w:ind w:firstLine="720"/>
        <w:rPr>
          <w:rFonts w:ascii="Times New Roman" w:hAnsi="Times New Roman" w:cs="Times New Roman"/>
          <w:sz w:val="22"/>
          <w:szCs w:val="22"/>
        </w:rPr>
      </w:pPr>
    </w:p>
    <w:p w14:paraId="60021900" w14:textId="4B85EEC4" w:rsidR="004C0359" w:rsidRPr="00645656" w:rsidRDefault="004C0359" w:rsidP="004C0359">
      <w:pPr>
        <w:ind w:firstLine="720"/>
        <w:rPr>
          <w:rFonts w:ascii="Times New Roman" w:hAnsi="Times New Roman" w:cs="Times New Roman"/>
          <w:sz w:val="22"/>
          <w:szCs w:val="22"/>
        </w:rPr>
      </w:pPr>
    </w:p>
    <w:p w14:paraId="6C259FE7" w14:textId="7A7464CA" w:rsidR="004C0359" w:rsidRPr="00645656" w:rsidRDefault="004C0359" w:rsidP="004C0359">
      <w:pPr>
        <w:ind w:firstLine="720"/>
        <w:rPr>
          <w:rFonts w:ascii="Times New Roman" w:hAnsi="Times New Roman" w:cs="Times New Roman"/>
          <w:sz w:val="22"/>
          <w:szCs w:val="22"/>
        </w:rPr>
      </w:pPr>
    </w:p>
    <w:p w14:paraId="5E4B8D98" w14:textId="1383F5EF" w:rsidR="004C0359" w:rsidRPr="00645656" w:rsidRDefault="004C0359" w:rsidP="004C0359">
      <w:pPr>
        <w:ind w:firstLine="720"/>
        <w:rPr>
          <w:rFonts w:ascii="Times New Roman" w:hAnsi="Times New Roman" w:cs="Times New Roman"/>
          <w:sz w:val="22"/>
          <w:szCs w:val="22"/>
        </w:rPr>
      </w:pPr>
    </w:p>
    <w:p w14:paraId="487E9303" w14:textId="3ADAB4FA" w:rsidR="004C0359" w:rsidRPr="00645656" w:rsidRDefault="004C0359" w:rsidP="004C0359">
      <w:pPr>
        <w:ind w:firstLine="720"/>
        <w:rPr>
          <w:rFonts w:ascii="Times New Roman" w:hAnsi="Times New Roman" w:cs="Times New Roman"/>
          <w:sz w:val="22"/>
          <w:szCs w:val="22"/>
        </w:rPr>
      </w:pPr>
    </w:p>
    <w:p w14:paraId="5539E42C" w14:textId="77777777" w:rsidR="003206C1" w:rsidRDefault="003206C1" w:rsidP="004C0359">
      <w:pPr>
        <w:ind w:firstLine="720"/>
        <w:jc w:val="center"/>
        <w:rPr>
          <w:rFonts w:ascii="Times New Roman" w:hAnsi="Times New Roman" w:cs="Times New Roman"/>
          <w:sz w:val="22"/>
          <w:szCs w:val="22"/>
        </w:rPr>
      </w:pPr>
    </w:p>
    <w:p w14:paraId="4F0CF8BA" w14:textId="48C8AA4B" w:rsidR="004C0359" w:rsidRPr="00645656" w:rsidRDefault="00645656" w:rsidP="004C0359">
      <w:pPr>
        <w:ind w:firstLine="720"/>
        <w:jc w:val="center"/>
        <w:rPr>
          <w:rFonts w:ascii="Times New Roman" w:hAnsi="Times New Roman" w:cs="Times New Roman"/>
        </w:rPr>
      </w:pPr>
      <w:r>
        <w:rPr>
          <w:rFonts w:ascii="Times New Roman" w:hAnsi="Times New Roman" w:cs="Times New Roman"/>
        </w:rPr>
        <w:lastRenderedPageBreak/>
        <w:t>Work</w:t>
      </w:r>
      <w:r w:rsidR="00472587">
        <w:rPr>
          <w:rFonts w:ascii="Times New Roman" w:hAnsi="Times New Roman" w:cs="Times New Roman"/>
        </w:rPr>
        <w:t>s</w:t>
      </w:r>
      <w:r>
        <w:rPr>
          <w:rFonts w:ascii="Times New Roman" w:hAnsi="Times New Roman" w:cs="Times New Roman"/>
        </w:rPr>
        <w:t xml:space="preserve"> </w:t>
      </w:r>
      <w:r w:rsidR="004C0359" w:rsidRPr="00645656">
        <w:rPr>
          <w:rFonts w:ascii="Times New Roman" w:hAnsi="Times New Roman" w:cs="Times New Roman"/>
        </w:rPr>
        <w:t>Cited</w:t>
      </w:r>
    </w:p>
    <w:p w14:paraId="1669C3C7" w14:textId="77777777" w:rsidR="004C0359" w:rsidRPr="00645656" w:rsidRDefault="004C0359" w:rsidP="004C0359">
      <w:pPr>
        <w:tabs>
          <w:tab w:val="left" w:pos="2328"/>
        </w:tabs>
        <w:rPr>
          <w:rFonts w:ascii="Times New Roman" w:hAnsi="Times New Roman" w:cs="Times New Roman"/>
        </w:rPr>
      </w:pPr>
    </w:p>
    <w:p w14:paraId="700302A0" w14:textId="1F22BF99" w:rsidR="00645656" w:rsidRDefault="004C0359" w:rsidP="004C0359">
      <w:pPr>
        <w:tabs>
          <w:tab w:val="left" w:pos="2328"/>
        </w:tabs>
        <w:rPr>
          <w:rFonts w:ascii="Times New Roman" w:hAnsi="Times New Roman" w:cs="Times New Roman"/>
        </w:rPr>
      </w:pPr>
      <w:r w:rsidRPr="00645656">
        <w:rPr>
          <w:rFonts w:ascii="Times New Roman" w:hAnsi="Times New Roman" w:cs="Times New Roman"/>
        </w:rPr>
        <w:t>Robson, M. </w:t>
      </w:r>
      <w:r w:rsidRPr="00645656">
        <w:rPr>
          <w:rFonts w:ascii="Times New Roman" w:hAnsi="Times New Roman" w:cs="Times New Roman"/>
          <w:i/>
          <w:iCs/>
        </w:rPr>
        <w:t>et al.</w:t>
      </w:r>
      <w:r w:rsidRPr="00645656">
        <w:rPr>
          <w:rFonts w:ascii="Times New Roman" w:hAnsi="Times New Roman" w:cs="Times New Roman"/>
        </w:rPr>
        <w:t> Olaparib for metastatic breast cancer in patients with a germline BRCA mutation. </w:t>
      </w:r>
      <w:r w:rsidRPr="00645656">
        <w:rPr>
          <w:rFonts w:ascii="Times New Roman" w:hAnsi="Times New Roman" w:cs="Times New Roman"/>
          <w:i/>
          <w:iCs/>
        </w:rPr>
        <w:t>New England Journal of Medicine</w:t>
      </w:r>
      <w:r w:rsidRPr="00645656">
        <w:rPr>
          <w:rFonts w:ascii="Times New Roman" w:hAnsi="Times New Roman" w:cs="Times New Roman"/>
        </w:rPr>
        <w:t>; </w:t>
      </w:r>
      <w:hyperlink r:id="rId4" w:history="1">
        <w:r w:rsidRPr="00645656">
          <w:rPr>
            <w:rStyle w:val="Hyperlink"/>
            <w:rFonts w:ascii="Times New Roman" w:hAnsi="Times New Roman" w:cs="Times New Roman"/>
          </w:rPr>
          <w:t>https://www.nejm.org/doi/10.1056/NEJMoa1706450</w:t>
        </w:r>
      </w:hyperlink>
      <w:r w:rsidRPr="00645656">
        <w:rPr>
          <w:rFonts w:ascii="Times New Roman" w:hAnsi="Times New Roman" w:cs="Times New Roman"/>
        </w:rPr>
        <w:t> (2017).</w:t>
      </w:r>
    </w:p>
    <w:p w14:paraId="20E11C02" w14:textId="0BC20FF8" w:rsidR="00645656" w:rsidRDefault="00645656" w:rsidP="00472587">
      <w:pPr>
        <w:pStyle w:val="NormalWeb"/>
        <w:ind w:left="567" w:hanging="567"/>
      </w:pPr>
      <w:r>
        <w:t xml:space="preserve">Cancer Research UK. </w:t>
      </w:r>
      <w:r w:rsidRPr="00472587">
        <w:t>Olaparib (Lynparza)</w:t>
      </w:r>
      <w:r>
        <w:t xml:space="preserve">. </w:t>
      </w:r>
      <w:r w:rsidRPr="00645656">
        <w:rPr>
          <w:i/>
          <w:iCs/>
        </w:rPr>
        <w:t>Cancer Research UK</w:t>
      </w:r>
      <w:r w:rsidR="00472587">
        <w:t xml:space="preserve">; </w:t>
      </w:r>
      <w:hyperlink r:id="rId5" w:history="1">
        <w:r w:rsidR="00472587" w:rsidRPr="00467FD3">
          <w:rPr>
            <w:rStyle w:val="Hyperlink"/>
          </w:rPr>
          <w:t>https://www.cancerresearchuk.org/about-cancer/cancer-in-general/treatment/cancer-drugs/drugs/olaparib</w:t>
        </w:r>
      </w:hyperlink>
      <w:r w:rsidR="00472587">
        <w:t xml:space="preserve"> (2022).</w:t>
      </w:r>
    </w:p>
    <w:p w14:paraId="46220546" w14:textId="7A1F54D4" w:rsidR="00472587" w:rsidRDefault="00472587" w:rsidP="00472587">
      <w:pPr>
        <w:pStyle w:val="NormalWeb"/>
        <w:ind w:left="567" w:hanging="567"/>
      </w:pPr>
      <w:r>
        <w:t>National Cancer Institute</w:t>
      </w:r>
      <w:r>
        <w:t>.</w:t>
      </w:r>
      <w:r>
        <w:rPr>
          <w:i/>
          <w:iCs/>
        </w:rPr>
        <w:t xml:space="preserve"> </w:t>
      </w:r>
      <w:r w:rsidRPr="00472587">
        <w:t>BRCA gene mutations: Cancer risk and Genetic Testing Fact Sheet</w:t>
      </w:r>
      <w:r>
        <w:t>.</w:t>
      </w:r>
      <w:r>
        <w:t xml:space="preserve"> </w:t>
      </w:r>
      <w:r w:rsidRPr="00472587">
        <w:rPr>
          <w:i/>
          <w:iCs/>
        </w:rPr>
        <w:t>National Cancer Institute</w:t>
      </w:r>
      <w:r>
        <w:rPr>
          <w:i/>
          <w:iCs/>
        </w:rPr>
        <w:t>;</w:t>
      </w:r>
      <w:r w:rsidRPr="00472587">
        <w:t xml:space="preserve"> </w:t>
      </w:r>
      <w:hyperlink r:id="rId6" w:history="1">
        <w:r w:rsidRPr="00467FD3">
          <w:rPr>
            <w:rStyle w:val="Hyperlink"/>
          </w:rPr>
          <w:t>https://www.cancer.gov/about-cancer/causes-prevention/genetics/brca-fact-</w:t>
        </w:r>
      </w:hyperlink>
      <w:r>
        <w:t xml:space="preserve"> (2020).</w:t>
      </w:r>
    </w:p>
    <w:p w14:paraId="642B668C" w14:textId="77777777" w:rsidR="00472587" w:rsidRDefault="00472587" w:rsidP="00472587">
      <w:pPr>
        <w:pStyle w:val="NormalWeb"/>
        <w:ind w:left="567" w:hanging="567"/>
      </w:pPr>
    </w:p>
    <w:p w14:paraId="20DE225E" w14:textId="77777777" w:rsidR="00472587" w:rsidRDefault="00472587" w:rsidP="00472587">
      <w:pPr>
        <w:pStyle w:val="NormalWeb"/>
        <w:ind w:left="567" w:hanging="567"/>
      </w:pPr>
    </w:p>
    <w:p w14:paraId="35ACA963" w14:textId="22311889" w:rsidR="00472587" w:rsidRDefault="00472587" w:rsidP="00472587">
      <w:pPr>
        <w:pStyle w:val="NormalWeb"/>
        <w:ind w:left="567" w:hanging="567"/>
      </w:pPr>
    </w:p>
    <w:p w14:paraId="5D2E4E3B" w14:textId="77777777" w:rsidR="00472587" w:rsidRDefault="00472587" w:rsidP="00645656">
      <w:pPr>
        <w:pStyle w:val="NormalWeb"/>
        <w:ind w:left="567" w:hanging="567"/>
      </w:pPr>
    </w:p>
    <w:p w14:paraId="6F2D7A4A" w14:textId="672FC31F" w:rsidR="00645656" w:rsidRDefault="00645656" w:rsidP="004C0359">
      <w:pPr>
        <w:tabs>
          <w:tab w:val="left" w:pos="2328"/>
        </w:tabs>
        <w:rPr>
          <w:rFonts w:ascii="Times New Roman" w:hAnsi="Times New Roman" w:cs="Times New Roman"/>
        </w:rPr>
      </w:pPr>
    </w:p>
    <w:p w14:paraId="67B9D113" w14:textId="5E96C02F" w:rsidR="00645656" w:rsidRDefault="00645656" w:rsidP="004C0359">
      <w:pPr>
        <w:tabs>
          <w:tab w:val="left" w:pos="2328"/>
        </w:tabs>
        <w:rPr>
          <w:rFonts w:ascii="Times New Roman" w:hAnsi="Times New Roman" w:cs="Times New Roman"/>
        </w:rPr>
      </w:pPr>
    </w:p>
    <w:p w14:paraId="5857B5B2" w14:textId="77777777" w:rsidR="00645656" w:rsidRPr="00645656" w:rsidRDefault="00645656" w:rsidP="004C0359">
      <w:pPr>
        <w:tabs>
          <w:tab w:val="left" w:pos="2328"/>
        </w:tabs>
        <w:rPr>
          <w:rFonts w:ascii="Times New Roman" w:hAnsi="Times New Roman" w:cs="Times New Roman"/>
        </w:rPr>
      </w:pPr>
    </w:p>
    <w:p w14:paraId="32B80455" w14:textId="588AF955" w:rsidR="004C0359" w:rsidRDefault="004C0359" w:rsidP="004C0359">
      <w:pPr>
        <w:tabs>
          <w:tab w:val="left" w:pos="2328"/>
        </w:tabs>
        <w:rPr>
          <w:sz w:val="22"/>
          <w:szCs w:val="22"/>
        </w:rPr>
      </w:pPr>
    </w:p>
    <w:p w14:paraId="668C2484" w14:textId="77777777" w:rsidR="004C0359" w:rsidRDefault="004C0359" w:rsidP="004C0359">
      <w:pPr>
        <w:tabs>
          <w:tab w:val="left" w:pos="2328"/>
        </w:tabs>
        <w:rPr>
          <w:sz w:val="22"/>
          <w:szCs w:val="22"/>
        </w:rPr>
      </w:pPr>
    </w:p>
    <w:p w14:paraId="77F399DA" w14:textId="77777777" w:rsidR="004C0359" w:rsidRDefault="004C0359" w:rsidP="004C0359">
      <w:pPr>
        <w:tabs>
          <w:tab w:val="left" w:pos="2328"/>
        </w:tabs>
        <w:rPr>
          <w:sz w:val="22"/>
          <w:szCs w:val="22"/>
        </w:rPr>
      </w:pPr>
    </w:p>
    <w:p w14:paraId="576231B6" w14:textId="77777777" w:rsidR="004C0359" w:rsidRPr="00071633" w:rsidRDefault="004C0359" w:rsidP="004C0359">
      <w:pPr>
        <w:tabs>
          <w:tab w:val="left" w:pos="2328"/>
        </w:tabs>
        <w:rPr>
          <w:sz w:val="22"/>
          <w:szCs w:val="22"/>
        </w:rPr>
      </w:pPr>
    </w:p>
    <w:p w14:paraId="6D19F426" w14:textId="77777777" w:rsidR="004C0359" w:rsidRDefault="004C0359" w:rsidP="004C0359">
      <w:pPr>
        <w:rPr>
          <w:sz w:val="22"/>
          <w:szCs w:val="22"/>
        </w:rPr>
      </w:pPr>
    </w:p>
    <w:p w14:paraId="157299D7" w14:textId="229A166E" w:rsidR="00184CB6" w:rsidRPr="004C0359" w:rsidRDefault="00000000" w:rsidP="004C0359">
      <w:pPr>
        <w:rPr>
          <w:rFonts w:ascii="Times New Roman" w:hAnsi="Times New Roman" w:cs="Times New Roman"/>
        </w:rPr>
      </w:pPr>
    </w:p>
    <w:sectPr w:rsidR="00184CB6" w:rsidRPr="004C0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59"/>
    <w:rsid w:val="00147567"/>
    <w:rsid w:val="003206C1"/>
    <w:rsid w:val="00472587"/>
    <w:rsid w:val="004C0359"/>
    <w:rsid w:val="00645656"/>
    <w:rsid w:val="00CF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DBC5"/>
  <w15:chartTrackingRefBased/>
  <w15:docId w15:val="{09A1281E-1FC7-494D-B4EF-FAD314A2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359"/>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359"/>
    <w:rPr>
      <w:color w:val="0563C1" w:themeColor="hyperlink"/>
      <w:u w:val="single"/>
    </w:rPr>
  </w:style>
  <w:style w:type="character" w:styleId="UnresolvedMention">
    <w:name w:val="Unresolved Mention"/>
    <w:basedOn w:val="DefaultParagraphFont"/>
    <w:uiPriority w:val="99"/>
    <w:semiHidden/>
    <w:unhideWhenUsed/>
    <w:rsid w:val="004C0359"/>
    <w:rPr>
      <w:color w:val="605E5C"/>
      <w:shd w:val="clear" w:color="auto" w:fill="E1DFDD"/>
    </w:rPr>
  </w:style>
  <w:style w:type="character" w:customStyle="1" w:styleId="highlightwrapper-solkj">
    <w:name w:val="highlightwrapper-solkj"/>
    <w:basedOn w:val="DefaultParagraphFont"/>
    <w:rsid w:val="00645656"/>
  </w:style>
  <w:style w:type="paragraph" w:styleId="NormalWeb">
    <w:name w:val="Normal (Web)"/>
    <w:basedOn w:val="Normal"/>
    <w:uiPriority w:val="99"/>
    <w:semiHidden/>
    <w:unhideWhenUsed/>
    <w:rsid w:val="0064565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441375">
      <w:bodyDiv w:val="1"/>
      <w:marLeft w:val="0"/>
      <w:marRight w:val="0"/>
      <w:marTop w:val="0"/>
      <w:marBottom w:val="0"/>
      <w:divBdr>
        <w:top w:val="none" w:sz="0" w:space="0" w:color="auto"/>
        <w:left w:val="none" w:sz="0" w:space="0" w:color="auto"/>
        <w:bottom w:val="none" w:sz="0" w:space="0" w:color="auto"/>
        <w:right w:val="none" w:sz="0" w:space="0" w:color="auto"/>
      </w:divBdr>
    </w:div>
    <w:div w:id="1513253527">
      <w:bodyDiv w:val="1"/>
      <w:marLeft w:val="0"/>
      <w:marRight w:val="0"/>
      <w:marTop w:val="0"/>
      <w:marBottom w:val="0"/>
      <w:divBdr>
        <w:top w:val="none" w:sz="0" w:space="0" w:color="auto"/>
        <w:left w:val="none" w:sz="0" w:space="0" w:color="auto"/>
        <w:bottom w:val="none" w:sz="0" w:space="0" w:color="auto"/>
        <w:right w:val="none" w:sz="0" w:space="0" w:color="auto"/>
      </w:divBdr>
    </w:div>
    <w:div w:id="1552420026">
      <w:bodyDiv w:val="1"/>
      <w:marLeft w:val="0"/>
      <w:marRight w:val="0"/>
      <w:marTop w:val="0"/>
      <w:marBottom w:val="0"/>
      <w:divBdr>
        <w:top w:val="none" w:sz="0" w:space="0" w:color="auto"/>
        <w:left w:val="none" w:sz="0" w:space="0" w:color="auto"/>
        <w:bottom w:val="none" w:sz="0" w:space="0" w:color="auto"/>
        <w:right w:val="none" w:sz="0" w:space="0" w:color="auto"/>
      </w:divBdr>
    </w:div>
    <w:div w:id="209755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ncer.gov/about-cancer/causes-prevention/genetics/brca-fact-" TargetMode="External"/><Relationship Id="rId5" Type="http://schemas.openxmlformats.org/officeDocument/2006/relationships/hyperlink" Target="https://www.cancerresearchuk.org/about-cancer/cancer-in-general/treatment/cancer-drugs/drugs/olaparib" TargetMode="External"/><Relationship Id="rId4" Type="http://schemas.openxmlformats.org/officeDocument/2006/relationships/hyperlink" Target="https://www.nejm.org/doi/10.1056/NEJMoa1706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sousa</dc:creator>
  <cp:keywords/>
  <dc:description/>
  <cp:lastModifiedBy>maria de sousa</cp:lastModifiedBy>
  <cp:revision>1</cp:revision>
  <dcterms:created xsi:type="dcterms:W3CDTF">2022-10-01T01:57:00Z</dcterms:created>
  <dcterms:modified xsi:type="dcterms:W3CDTF">2022-10-01T02:28:00Z</dcterms:modified>
</cp:coreProperties>
</file>