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9226E" w14:textId="77777777" w:rsidR="00813983" w:rsidRPr="00813983" w:rsidRDefault="00813983" w:rsidP="00813983">
      <w:pPr>
        <w:jc w:val="center"/>
        <w:rPr>
          <w:rFonts w:ascii="Times New Roman" w:hAnsi="Times New Roman" w:cs="Times New Roman"/>
          <w:b/>
          <w:bCs/>
        </w:rPr>
      </w:pPr>
      <w:r w:rsidRPr="00813983">
        <w:rPr>
          <w:rFonts w:ascii="Times New Roman" w:hAnsi="Times New Roman" w:cs="Times New Roman"/>
          <w:b/>
          <w:bCs/>
        </w:rPr>
        <w:t>Quality and Safety Education for Nurses Discussion Board</w:t>
      </w:r>
    </w:p>
    <w:p w14:paraId="0A2F5BC6" w14:textId="65621980" w:rsidR="00813983" w:rsidRPr="00813983" w:rsidRDefault="00813983" w:rsidP="00813983">
      <w:pPr>
        <w:rPr>
          <w:rFonts w:ascii="Times New Roman" w:hAnsi="Times New Roman" w:cs="Times New Roman"/>
        </w:rPr>
      </w:pPr>
      <w:r w:rsidRPr="00813983">
        <w:rPr>
          <w:rFonts w:ascii="Times New Roman" w:hAnsi="Times New Roman" w:cs="Times New Roman"/>
        </w:rPr>
        <w:t>One concern I encountered at my clinicals in a long-term care facility was the prevalence of pressure injuries. Many residents lay in bed most of the day and were not repositioned as they should have been. This created bed sores over bony prominences, especially the coccyx, spine, and the backs of the arms and knees. </w:t>
      </w:r>
    </w:p>
    <w:p w14:paraId="55E077B2" w14:textId="77777777" w:rsidR="00813983" w:rsidRPr="00813983" w:rsidRDefault="00813983" w:rsidP="00813983">
      <w:pPr>
        <w:rPr>
          <w:rFonts w:ascii="Times New Roman" w:hAnsi="Times New Roman" w:cs="Times New Roman"/>
        </w:rPr>
      </w:pPr>
      <w:r w:rsidRPr="00813983">
        <w:rPr>
          <w:rFonts w:ascii="Times New Roman" w:hAnsi="Times New Roman" w:cs="Times New Roman"/>
        </w:rPr>
        <w:t xml:space="preserve">According to Cronenwett et al. (2007), Evidence-based Practice (EBP) is defined as to "integrate best current evidence with clinical expertise and patient/family preferences and values for delivery of optimal health care." Quality Improvement (QI) focuses on continuously systematically improving healthcare services and patient outcomes (Cronenwett et al., 2007). The concern I have presented regarding pressure injuries aligns with </w:t>
      </w:r>
      <w:proofErr w:type="gramStart"/>
      <w:r w:rsidRPr="00813983">
        <w:rPr>
          <w:rFonts w:ascii="Times New Roman" w:hAnsi="Times New Roman" w:cs="Times New Roman"/>
        </w:rPr>
        <w:t>both of these</w:t>
      </w:r>
      <w:proofErr w:type="gramEnd"/>
      <w:r w:rsidRPr="00813983">
        <w:rPr>
          <w:rFonts w:ascii="Times New Roman" w:hAnsi="Times New Roman" w:cs="Times New Roman"/>
        </w:rPr>
        <w:t xml:space="preserve"> QSEN competencies. There are specific EBP guidelines for skin care and pressure injury prevention. Following these guidelines can prevent skin </w:t>
      </w:r>
      <w:proofErr w:type="gramStart"/>
      <w:r w:rsidRPr="00813983">
        <w:rPr>
          <w:rFonts w:ascii="Times New Roman" w:hAnsi="Times New Roman" w:cs="Times New Roman"/>
        </w:rPr>
        <w:t>breakdown</w:t>
      </w:r>
      <w:proofErr w:type="gramEnd"/>
      <w:r w:rsidRPr="00813983">
        <w:rPr>
          <w:rFonts w:ascii="Times New Roman" w:hAnsi="Times New Roman" w:cs="Times New Roman"/>
        </w:rPr>
        <w:t xml:space="preserve"> and </w:t>
      </w:r>
      <w:proofErr w:type="gramStart"/>
      <w:r w:rsidRPr="00813983">
        <w:rPr>
          <w:rFonts w:ascii="Times New Roman" w:hAnsi="Times New Roman" w:cs="Times New Roman"/>
        </w:rPr>
        <w:t>injury</w:t>
      </w:r>
      <w:proofErr w:type="gramEnd"/>
      <w:r w:rsidRPr="00813983">
        <w:rPr>
          <w:rFonts w:ascii="Times New Roman" w:hAnsi="Times New Roman" w:cs="Times New Roman"/>
        </w:rPr>
        <w:t xml:space="preserve">. The prevalence of pressure </w:t>
      </w:r>
      <w:proofErr w:type="gramStart"/>
      <w:r w:rsidRPr="00813983">
        <w:rPr>
          <w:rFonts w:ascii="Times New Roman" w:hAnsi="Times New Roman" w:cs="Times New Roman"/>
        </w:rPr>
        <w:t>sores</w:t>
      </w:r>
      <w:proofErr w:type="gramEnd"/>
      <w:r w:rsidRPr="00813983">
        <w:rPr>
          <w:rFonts w:ascii="Times New Roman" w:hAnsi="Times New Roman" w:cs="Times New Roman"/>
        </w:rPr>
        <w:t xml:space="preserve"> indicates a need for QI intervention. QI would assess the risk factors, educate staff on the prevention of bed sores, and monitor outcomes to help reduce the incidence of injuries. This issue needs to be explored as it is highly preventable if facilities are willing to implement and follow QSEN competencies. It also needs to be addressed because pressure injuries can lead to infections, such as cellulitis, abscesses, osteomyelitis, sepsis, and even death (Velozo et al., 2025). </w:t>
      </w:r>
    </w:p>
    <w:p w14:paraId="1F5CCD6B" w14:textId="77777777" w:rsidR="00813983" w:rsidRPr="00813983" w:rsidRDefault="00813983" w:rsidP="00813983">
      <w:pPr>
        <w:rPr>
          <w:rFonts w:ascii="Times New Roman" w:hAnsi="Times New Roman" w:cs="Times New Roman"/>
        </w:rPr>
      </w:pPr>
      <w:r w:rsidRPr="00813983">
        <w:rPr>
          <w:rFonts w:ascii="Times New Roman" w:hAnsi="Times New Roman" w:cs="Times New Roman"/>
        </w:rPr>
        <w:t>The preferred practices to address this concern include frequent repositioning at a 30-degree angle, using air cushions, preventing excess moisture from remaining on the skin, and regular skin checks (Kandula, 2025). Regular repositioning at a 30-degree angle helps distribute pressure, reducing the risk of pressure injuries in sensitive areas. Air cushions and pressure-alternating mattresses help by redistributing body weight and improving blood flow. Excessive moisture can cause skin breakdown, increasing the risk of pressure injury. Regular skin assessments allow nurses to identify issues and implement prevention strategies early on, reducing the risk of increasing the injury. </w:t>
      </w:r>
    </w:p>
    <w:p w14:paraId="46414EF9" w14:textId="77777777" w:rsidR="00813983" w:rsidRPr="00813983" w:rsidRDefault="00813983" w:rsidP="00813983">
      <w:pPr>
        <w:rPr>
          <w:rFonts w:ascii="Times New Roman" w:hAnsi="Times New Roman" w:cs="Times New Roman"/>
        </w:rPr>
      </w:pPr>
      <w:r w:rsidRPr="00813983">
        <w:rPr>
          <w:rFonts w:ascii="Times New Roman" w:hAnsi="Times New Roman" w:cs="Times New Roman"/>
        </w:rPr>
        <w:t>As a nurse manager, I will address this concern by calling the staff together to educate them on the risk factors, complications, prevention strategies, and management of pressure injuries (Kandula, 2025). The staff will then be enrolled in a continuing educational program to keep the issue ingrained in their minds. I will implement policies that address pressure injury prevention, including specific procedures for monitoring and repositioning the patients. I will also initiate a QI program to continuously monitor patient outcomes and provide systematic approaches to improve them (Morris et al., 2025).</w:t>
      </w:r>
    </w:p>
    <w:p w14:paraId="38751D37" w14:textId="77777777" w:rsidR="00813983" w:rsidRDefault="00813983" w:rsidP="00813983">
      <w:pPr>
        <w:rPr>
          <w:rFonts w:ascii="Times New Roman" w:hAnsi="Times New Roman" w:cs="Times New Roman"/>
          <w:b/>
          <w:bCs/>
        </w:rPr>
      </w:pPr>
    </w:p>
    <w:p w14:paraId="7E9FA0D9" w14:textId="77777777" w:rsidR="00813983" w:rsidRDefault="00813983">
      <w:pPr>
        <w:rPr>
          <w:rFonts w:ascii="Times New Roman" w:hAnsi="Times New Roman" w:cs="Times New Roman"/>
          <w:b/>
          <w:bCs/>
        </w:rPr>
      </w:pPr>
      <w:r>
        <w:rPr>
          <w:rFonts w:ascii="Times New Roman" w:hAnsi="Times New Roman" w:cs="Times New Roman"/>
          <w:b/>
          <w:bCs/>
        </w:rPr>
        <w:br w:type="page"/>
      </w:r>
    </w:p>
    <w:p w14:paraId="527F7CC6" w14:textId="7FEE938E" w:rsidR="00813983" w:rsidRPr="00813983" w:rsidRDefault="00813983" w:rsidP="00813983">
      <w:pPr>
        <w:jc w:val="center"/>
        <w:rPr>
          <w:rFonts w:ascii="Times New Roman" w:hAnsi="Times New Roman" w:cs="Times New Roman"/>
        </w:rPr>
      </w:pPr>
      <w:r w:rsidRPr="00813983">
        <w:rPr>
          <w:rFonts w:ascii="Times New Roman" w:hAnsi="Times New Roman" w:cs="Times New Roman"/>
          <w:b/>
          <w:bCs/>
        </w:rPr>
        <w:lastRenderedPageBreak/>
        <w:t>References</w:t>
      </w:r>
    </w:p>
    <w:p w14:paraId="7FE29B5B" w14:textId="77777777" w:rsidR="00813983" w:rsidRPr="00813983" w:rsidRDefault="00813983" w:rsidP="00813983">
      <w:pPr>
        <w:rPr>
          <w:rFonts w:ascii="Times New Roman" w:hAnsi="Times New Roman" w:cs="Times New Roman"/>
        </w:rPr>
      </w:pPr>
      <w:r w:rsidRPr="00813983">
        <w:rPr>
          <w:rFonts w:ascii="Times New Roman" w:hAnsi="Times New Roman" w:cs="Times New Roman"/>
        </w:rPr>
        <w:t xml:space="preserve">Cronenwett, L., Sherwood, G., </w:t>
      </w:r>
      <w:proofErr w:type="spellStart"/>
      <w:r w:rsidRPr="00813983">
        <w:rPr>
          <w:rFonts w:ascii="Times New Roman" w:hAnsi="Times New Roman" w:cs="Times New Roman"/>
        </w:rPr>
        <w:t>Barnsteiner</w:t>
      </w:r>
      <w:proofErr w:type="spellEnd"/>
      <w:r w:rsidRPr="00813983">
        <w:rPr>
          <w:rFonts w:ascii="Times New Roman" w:hAnsi="Times New Roman" w:cs="Times New Roman"/>
        </w:rPr>
        <w:t xml:space="preserve">, J., Disch, J., Johnson, J., Mitchell, P., Sullivan, D. T., &amp; Warren, J. (2007). Quality and safety education for nurses. </w:t>
      </w:r>
      <w:r w:rsidRPr="00813983">
        <w:rPr>
          <w:rFonts w:ascii="Times New Roman" w:hAnsi="Times New Roman" w:cs="Times New Roman"/>
          <w:i/>
          <w:iCs/>
        </w:rPr>
        <w:t>Nursing Outlook</w:t>
      </w:r>
      <w:r w:rsidRPr="00813983">
        <w:rPr>
          <w:rFonts w:ascii="Times New Roman" w:hAnsi="Times New Roman" w:cs="Times New Roman"/>
        </w:rPr>
        <w:t xml:space="preserve">, </w:t>
      </w:r>
      <w:r w:rsidRPr="00813983">
        <w:rPr>
          <w:rFonts w:ascii="Times New Roman" w:hAnsi="Times New Roman" w:cs="Times New Roman"/>
          <w:i/>
          <w:iCs/>
        </w:rPr>
        <w:t>55</w:t>
      </w:r>
      <w:r w:rsidRPr="00813983">
        <w:rPr>
          <w:rFonts w:ascii="Times New Roman" w:hAnsi="Times New Roman" w:cs="Times New Roman"/>
        </w:rPr>
        <w:t>(3), 122–131. https://doi.org/10.1016/j.outlook.2007.02.006</w:t>
      </w:r>
    </w:p>
    <w:p w14:paraId="336EF3B0" w14:textId="77777777" w:rsidR="00813983" w:rsidRPr="00813983" w:rsidRDefault="00813983" w:rsidP="00813983">
      <w:pPr>
        <w:rPr>
          <w:rFonts w:ascii="Times New Roman" w:hAnsi="Times New Roman" w:cs="Times New Roman"/>
        </w:rPr>
      </w:pPr>
      <w:r w:rsidRPr="00813983">
        <w:rPr>
          <w:rFonts w:ascii="Times New Roman" w:hAnsi="Times New Roman" w:cs="Times New Roman"/>
        </w:rPr>
        <w:t xml:space="preserve">Kandula, U. R. (2025). Impact of multifaceted interventions on pressure injury prevention: a systematic review. </w:t>
      </w:r>
      <w:r w:rsidRPr="00813983">
        <w:rPr>
          <w:rFonts w:ascii="Times New Roman" w:hAnsi="Times New Roman" w:cs="Times New Roman"/>
          <w:i/>
          <w:iCs/>
        </w:rPr>
        <w:t>BMC Nursing</w:t>
      </w:r>
      <w:r w:rsidRPr="00813983">
        <w:rPr>
          <w:rFonts w:ascii="Times New Roman" w:hAnsi="Times New Roman" w:cs="Times New Roman"/>
        </w:rPr>
        <w:t xml:space="preserve">, </w:t>
      </w:r>
      <w:r w:rsidRPr="00813983">
        <w:rPr>
          <w:rFonts w:ascii="Times New Roman" w:hAnsi="Times New Roman" w:cs="Times New Roman"/>
          <w:i/>
          <w:iCs/>
        </w:rPr>
        <w:t>24</w:t>
      </w:r>
      <w:r w:rsidRPr="00813983">
        <w:rPr>
          <w:rFonts w:ascii="Times New Roman" w:hAnsi="Times New Roman" w:cs="Times New Roman"/>
        </w:rPr>
        <w:t xml:space="preserve">(1), 1–20. </w:t>
      </w:r>
      <w:hyperlink r:id="rId4" w:tgtFrame="_blank" w:history="1">
        <w:r w:rsidRPr="00813983">
          <w:rPr>
            <w:rStyle w:val="Hyperlink"/>
            <w:rFonts w:ascii="Times New Roman" w:hAnsi="Times New Roman" w:cs="Times New Roman"/>
          </w:rPr>
          <w:t>https://doi.org/10.1186/s12912-024-02558-9</w:t>
        </w:r>
      </w:hyperlink>
    </w:p>
    <w:p w14:paraId="428763B4" w14:textId="77777777" w:rsidR="00813983" w:rsidRPr="00813983" w:rsidRDefault="00813983" w:rsidP="00813983">
      <w:pPr>
        <w:rPr>
          <w:rFonts w:ascii="Times New Roman" w:hAnsi="Times New Roman" w:cs="Times New Roman"/>
        </w:rPr>
      </w:pPr>
      <w:r w:rsidRPr="00813983">
        <w:rPr>
          <w:rFonts w:ascii="Times New Roman" w:hAnsi="Times New Roman" w:cs="Times New Roman"/>
        </w:rPr>
        <w:t xml:space="preserve">Morris, M., Franklin, P. D., Rothrock, N. E., &amp; Cella, D. (2025). Patient‐Reported outcomes in performance measures. </w:t>
      </w:r>
      <w:r w:rsidRPr="00813983">
        <w:rPr>
          <w:rFonts w:ascii="Times New Roman" w:hAnsi="Times New Roman" w:cs="Times New Roman"/>
          <w:i/>
          <w:iCs/>
        </w:rPr>
        <w:t>Quality Measurement in Healthcare</w:t>
      </w:r>
      <w:r w:rsidRPr="00813983">
        <w:rPr>
          <w:rFonts w:ascii="Times New Roman" w:hAnsi="Times New Roman" w:cs="Times New Roman"/>
        </w:rPr>
        <w:t>, 107–126. https://doi.org/10.1002/9781394219421.ch8</w:t>
      </w:r>
    </w:p>
    <w:p w14:paraId="5F08D624" w14:textId="77777777" w:rsidR="00813983" w:rsidRPr="00813983" w:rsidRDefault="00813983" w:rsidP="00813983">
      <w:pPr>
        <w:rPr>
          <w:rFonts w:ascii="Times New Roman" w:hAnsi="Times New Roman" w:cs="Times New Roman"/>
        </w:rPr>
      </w:pPr>
      <w:r w:rsidRPr="00813983">
        <w:rPr>
          <w:rFonts w:ascii="Times New Roman" w:hAnsi="Times New Roman" w:cs="Times New Roman"/>
        </w:rPr>
        <w:t xml:space="preserve">Velozo, B. C., Hong, M. V., Bernardo, L. C., Novelli e Castro, M. C., Contreras-Ruiz, J., &amp; Fernandes </w:t>
      </w:r>
      <w:proofErr w:type="spellStart"/>
      <w:r w:rsidRPr="00813983">
        <w:rPr>
          <w:rFonts w:ascii="Times New Roman" w:hAnsi="Times New Roman" w:cs="Times New Roman"/>
        </w:rPr>
        <w:t>Abbade</w:t>
      </w:r>
      <w:proofErr w:type="spellEnd"/>
      <w:r w:rsidRPr="00813983">
        <w:rPr>
          <w:rFonts w:ascii="Times New Roman" w:hAnsi="Times New Roman" w:cs="Times New Roman"/>
        </w:rPr>
        <w:t xml:space="preserve">, L. P. (2025). Pressure injuries: Prevention, treatment, and complications – part II. </w:t>
      </w:r>
      <w:r w:rsidRPr="00813983">
        <w:rPr>
          <w:rFonts w:ascii="Times New Roman" w:hAnsi="Times New Roman" w:cs="Times New Roman"/>
          <w:i/>
          <w:iCs/>
        </w:rPr>
        <w:t xml:space="preserve">Anais </w:t>
      </w:r>
      <w:proofErr w:type="spellStart"/>
      <w:r w:rsidRPr="00813983">
        <w:rPr>
          <w:rFonts w:ascii="Times New Roman" w:hAnsi="Times New Roman" w:cs="Times New Roman"/>
          <w:i/>
          <w:iCs/>
        </w:rPr>
        <w:t>Brasileiros</w:t>
      </w:r>
      <w:proofErr w:type="spellEnd"/>
      <w:r w:rsidRPr="00813983">
        <w:rPr>
          <w:rFonts w:ascii="Times New Roman" w:hAnsi="Times New Roman" w:cs="Times New Roman"/>
          <w:i/>
          <w:iCs/>
        </w:rPr>
        <w:t xml:space="preserve"> de </w:t>
      </w:r>
      <w:proofErr w:type="spellStart"/>
      <w:r w:rsidRPr="00813983">
        <w:rPr>
          <w:rFonts w:ascii="Times New Roman" w:hAnsi="Times New Roman" w:cs="Times New Roman"/>
          <w:i/>
          <w:iCs/>
        </w:rPr>
        <w:t>Dermatologia</w:t>
      </w:r>
      <w:proofErr w:type="spellEnd"/>
      <w:r w:rsidRPr="00813983">
        <w:rPr>
          <w:rFonts w:ascii="Times New Roman" w:hAnsi="Times New Roman" w:cs="Times New Roman"/>
        </w:rPr>
        <w:t xml:space="preserve">, </w:t>
      </w:r>
      <w:r w:rsidRPr="00813983">
        <w:rPr>
          <w:rFonts w:ascii="Times New Roman" w:hAnsi="Times New Roman" w:cs="Times New Roman"/>
          <w:i/>
          <w:iCs/>
        </w:rPr>
        <w:t>100</w:t>
      </w:r>
      <w:r w:rsidRPr="00813983">
        <w:rPr>
          <w:rFonts w:ascii="Times New Roman" w:hAnsi="Times New Roman" w:cs="Times New Roman"/>
        </w:rPr>
        <w:t>(6), 501215. https://doi.org/10.1016/j.abd.2025.501215</w:t>
      </w:r>
    </w:p>
    <w:p w14:paraId="1EB9223E" w14:textId="77777777" w:rsidR="00813983" w:rsidRPr="00813983" w:rsidRDefault="00813983">
      <w:pPr>
        <w:rPr>
          <w:rFonts w:ascii="Times New Roman" w:hAnsi="Times New Roman" w:cs="Times New Roman"/>
        </w:rPr>
      </w:pPr>
    </w:p>
    <w:sectPr w:rsidR="00813983" w:rsidRPr="00813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3"/>
    <w:rsid w:val="004613B1"/>
    <w:rsid w:val="00813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4F6F"/>
  <w15:chartTrackingRefBased/>
  <w15:docId w15:val="{831B6998-CD92-4062-A9EB-7606558B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983"/>
    <w:rPr>
      <w:rFonts w:eastAsiaTheme="majorEastAsia" w:cstheme="majorBidi"/>
      <w:color w:val="272727" w:themeColor="text1" w:themeTint="D8"/>
    </w:rPr>
  </w:style>
  <w:style w:type="paragraph" w:styleId="Title">
    <w:name w:val="Title"/>
    <w:basedOn w:val="Normal"/>
    <w:next w:val="Normal"/>
    <w:link w:val="TitleChar"/>
    <w:uiPriority w:val="10"/>
    <w:qFormat/>
    <w:rsid w:val="00813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983"/>
    <w:pPr>
      <w:spacing w:before="160"/>
      <w:jc w:val="center"/>
    </w:pPr>
    <w:rPr>
      <w:i/>
      <w:iCs/>
      <w:color w:val="404040" w:themeColor="text1" w:themeTint="BF"/>
    </w:rPr>
  </w:style>
  <w:style w:type="character" w:customStyle="1" w:styleId="QuoteChar">
    <w:name w:val="Quote Char"/>
    <w:basedOn w:val="DefaultParagraphFont"/>
    <w:link w:val="Quote"/>
    <w:uiPriority w:val="29"/>
    <w:rsid w:val="00813983"/>
    <w:rPr>
      <w:i/>
      <w:iCs/>
      <w:color w:val="404040" w:themeColor="text1" w:themeTint="BF"/>
    </w:rPr>
  </w:style>
  <w:style w:type="paragraph" w:styleId="ListParagraph">
    <w:name w:val="List Paragraph"/>
    <w:basedOn w:val="Normal"/>
    <w:uiPriority w:val="34"/>
    <w:qFormat/>
    <w:rsid w:val="00813983"/>
    <w:pPr>
      <w:ind w:left="720"/>
      <w:contextualSpacing/>
    </w:pPr>
  </w:style>
  <w:style w:type="character" w:styleId="IntenseEmphasis">
    <w:name w:val="Intense Emphasis"/>
    <w:basedOn w:val="DefaultParagraphFont"/>
    <w:uiPriority w:val="21"/>
    <w:qFormat/>
    <w:rsid w:val="00813983"/>
    <w:rPr>
      <w:i/>
      <w:iCs/>
      <w:color w:val="0F4761" w:themeColor="accent1" w:themeShade="BF"/>
    </w:rPr>
  </w:style>
  <w:style w:type="paragraph" w:styleId="IntenseQuote">
    <w:name w:val="Intense Quote"/>
    <w:basedOn w:val="Normal"/>
    <w:next w:val="Normal"/>
    <w:link w:val="IntenseQuoteChar"/>
    <w:uiPriority w:val="30"/>
    <w:qFormat/>
    <w:rsid w:val="00813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983"/>
    <w:rPr>
      <w:i/>
      <w:iCs/>
      <w:color w:val="0F4761" w:themeColor="accent1" w:themeShade="BF"/>
    </w:rPr>
  </w:style>
  <w:style w:type="character" w:styleId="IntenseReference">
    <w:name w:val="Intense Reference"/>
    <w:basedOn w:val="DefaultParagraphFont"/>
    <w:uiPriority w:val="32"/>
    <w:qFormat/>
    <w:rsid w:val="00813983"/>
    <w:rPr>
      <w:b/>
      <w:bCs/>
      <w:smallCaps/>
      <w:color w:val="0F4761" w:themeColor="accent1" w:themeShade="BF"/>
      <w:spacing w:val="5"/>
    </w:rPr>
  </w:style>
  <w:style w:type="character" w:styleId="Hyperlink">
    <w:name w:val="Hyperlink"/>
    <w:basedOn w:val="DefaultParagraphFont"/>
    <w:uiPriority w:val="99"/>
    <w:unhideWhenUsed/>
    <w:rsid w:val="00813983"/>
    <w:rPr>
      <w:color w:val="467886" w:themeColor="hyperlink"/>
      <w:u w:val="single"/>
    </w:rPr>
  </w:style>
  <w:style w:type="character" w:styleId="UnresolvedMention">
    <w:name w:val="Unresolved Mention"/>
    <w:basedOn w:val="DefaultParagraphFont"/>
    <w:uiPriority w:val="99"/>
    <w:semiHidden/>
    <w:unhideWhenUsed/>
    <w:rsid w:val="00813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86/s12912-024-025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3238</Characters>
  <Application>Microsoft Office Word</Application>
  <DocSecurity>0</DocSecurity>
  <Lines>26</Lines>
  <Paragraphs>7</Paragraphs>
  <ScaleCrop>false</ScaleCrop>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Eicher</dc:creator>
  <cp:keywords/>
  <dc:description/>
  <cp:lastModifiedBy>Keren Eicher</cp:lastModifiedBy>
  <cp:revision>1</cp:revision>
  <dcterms:created xsi:type="dcterms:W3CDTF">2026-09-27T01:09:00Z</dcterms:created>
  <dcterms:modified xsi:type="dcterms:W3CDTF">2026-09-27T01:11:00Z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69960ce0-68fe-4358-9f20-aebe28e47b1a</vt:lpwstr>
  </property>
</Properties>
</file>