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B4BB" w14:textId="4D9FCFFF" w:rsidR="00337CD2" w:rsidRDefault="00F011BF" w:rsidP="00F011BF">
      <w:pPr>
        <w:rPr>
          <w:b/>
          <w:bCs/>
        </w:rPr>
      </w:pPr>
      <w:r w:rsidRPr="007C2133">
        <w:rPr>
          <w:b/>
          <w:bCs/>
          <w:i/>
          <w:iCs/>
        </w:rPr>
        <w:t>BLUF</w:t>
      </w:r>
    </w:p>
    <w:p w14:paraId="33EB9181" w14:textId="435A1289" w:rsidR="00217084" w:rsidRDefault="00DD1755" w:rsidP="00F011BF">
      <w:r w:rsidRPr="00DD1755">
        <w:t xml:space="preserve">The policy establishes guidelines </w:t>
      </w:r>
      <w:r>
        <w:t>for penetration testing</w:t>
      </w:r>
      <w:r w:rsidRPr="00DD1755">
        <w:t xml:space="preserve"> Bank of America's computer systems. </w:t>
      </w:r>
      <w:r>
        <w:t>Implementing</w:t>
      </w:r>
      <w:r w:rsidRPr="00DD1755">
        <w:t xml:space="preserve"> this strategy </w:t>
      </w:r>
      <w:r>
        <w:t>is essential</w:t>
      </w:r>
      <w:r w:rsidRPr="00DD1755">
        <w:t xml:space="preserve"> in security maintenance because it accelerates the discovery of security flaws while securing financial data through confidentiality, integrity</w:t>
      </w:r>
      <w:r>
        <w:t>,</w:t>
      </w:r>
      <w:r w:rsidRPr="00DD1755">
        <w:t xml:space="preserve"> and availability measures.</w:t>
      </w:r>
    </w:p>
    <w:p w14:paraId="33642354" w14:textId="77777777" w:rsidR="00DD1755" w:rsidRPr="00337CD2" w:rsidRDefault="00DD1755" w:rsidP="00F011BF">
      <w:pPr>
        <w:rPr>
          <w:b/>
          <w:bCs/>
        </w:rPr>
      </w:pPr>
    </w:p>
    <w:p w14:paraId="52C6AFA9" w14:textId="77777777" w:rsidR="00917B58" w:rsidRDefault="00F011BF" w:rsidP="00F011BF">
      <w:pPr>
        <w:rPr>
          <w:b/>
          <w:bCs/>
          <w:u w:val="single"/>
        </w:rPr>
      </w:pPr>
      <w:r w:rsidRPr="007C2133">
        <w:rPr>
          <w:b/>
          <w:bCs/>
          <w:u w:val="single"/>
        </w:rPr>
        <w:t>1. Purpose</w:t>
      </w:r>
    </w:p>
    <w:p w14:paraId="24C5AB18" w14:textId="2C8EF093" w:rsidR="00917B58" w:rsidRDefault="00DD1755" w:rsidP="00F011BF">
      <w:r>
        <w:t xml:space="preserve">Proactively identifying security vulnerabilities helps prevent harmful activities and exploitation, </w:t>
      </w:r>
      <w:r w:rsidRPr="00DD1755">
        <w:t>reducing financial losses while safeguarding reputation and avoiding regulatory fines. Our strategy will align us with top industry benchmarks while meeting all NIST regulatory requirements set for 2023.</w:t>
      </w:r>
    </w:p>
    <w:p w14:paraId="74C4408E" w14:textId="77777777" w:rsidR="00DD1755" w:rsidRPr="00917B58" w:rsidRDefault="00DD1755" w:rsidP="00F011BF">
      <w:pPr>
        <w:rPr>
          <w:b/>
          <w:bCs/>
          <w:u w:val="single"/>
        </w:rPr>
      </w:pPr>
    </w:p>
    <w:p w14:paraId="61DB7BEA" w14:textId="725AEFC3" w:rsidR="00F011BF" w:rsidRPr="00337CD2" w:rsidRDefault="00F011BF" w:rsidP="00F011BF">
      <w:pPr>
        <w:rPr>
          <w:b/>
          <w:bCs/>
          <w:u w:val="single"/>
        </w:rPr>
      </w:pPr>
      <w:r w:rsidRPr="00337CD2">
        <w:rPr>
          <w:b/>
          <w:bCs/>
          <w:u w:val="single"/>
        </w:rPr>
        <w:t>2. Scope</w:t>
      </w:r>
    </w:p>
    <w:p w14:paraId="3DE99AB1" w14:textId="5E6702D6" w:rsidR="00F011BF" w:rsidRDefault="00DD1755" w:rsidP="00F011BF">
      <w:r w:rsidRPr="00DD1755">
        <w:t xml:space="preserve">Bank of America's penetration testing policy includes all employees, contract workers, and external vendors </w:t>
      </w:r>
      <w:r>
        <w:t>participating</w:t>
      </w:r>
      <w:r w:rsidRPr="00DD1755">
        <w:t xml:space="preserve"> in such activities. The policy applies to any system or application that Bank of America owns, leases</w:t>
      </w:r>
      <w:r>
        <w:t>, or manages, including network infrastructure and web applications, mobile applications, and physical security systems</w:t>
      </w:r>
      <w:r w:rsidRPr="00DD1755">
        <w:t>. Any systems not included in testing require clear documentation and valid justification.</w:t>
      </w:r>
    </w:p>
    <w:p w14:paraId="0A40DEC1" w14:textId="77777777" w:rsidR="00DD1755" w:rsidRDefault="00DD1755" w:rsidP="00F011BF"/>
    <w:p w14:paraId="49DE7F33" w14:textId="25ACEFF2" w:rsidR="00F011BF" w:rsidRPr="00337CD2" w:rsidRDefault="00F011BF" w:rsidP="00F011BF">
      <w:pPr>
        <w:rPr>
          <w:b/>
          <w:bCs/>
          <w:u w:val="single"/>
        </w:rPr>
      </w:pPr>
      <w:r w:rsidRPr="00337CD2">
        <w:rPr>
          <w:b/>
          <w:bCs/>
          <w:u w:val="single"/>
        </w:rPr>
        <w:t>3. Penetration Testing Process</w:t>
      </w:r>
    </w:p>
    <w:p w14:paraId="588C1277" w14:textId="2CAB9148" w:rsidR="00DD1755" w:rsidRDefault="00DD1755" w:rsidP="00F011BF">
      <w:r>
        <w:t>According to OWASP (2021), penetration testing uses a structured methodology that includes planning, reconnaissance, vulnerability assessment, exploitation, post-exploitation, and reporting</w:t>
      </w:r>
      <w:r w:rsidRPr="00DD1755">
        <w:t>. The Bank of America security team needs to pre-approve all testing activities</w:t>
      </w:r>
      <w:r>
        <w:t>,</w:t>
      </w:r>
      <w:r w:rsidRPr="00DD1755">
        <w:t xml:space="preserve"> which </w:t>
      </w:r>
      <w:r w:rsidRPr="00DD1755">
        <w:lastRenderedPageBreak/>
        <w:t>should take place within established maintenance windows to reduce business operation disturbances. The testing team needs to follow established rules of engagement while maintaining data privacy and refraining from any actions that might lead to system damage or data loss.</w:t>
      </w:r>
    </w:p>
    <w:p w14:paraId="3C0BBA6E" w14:textId="77777777" w:rsidR="00DD1755" w:rsidRDefault="00DD1755" w:rsidP="00F011BF"/>
    <w:p w14:paraId="279D9349" w14:textId="1CA3010F" w:rsidR="00F011BF" w:rsidRPr="007C2133" w:rsidRDefault="00F011BF" w:rsidP="00F011BF">
      <w:pPr>
        <w:rPr>
          <w:b/>
          <w:bCs/>
        </w:rPr>
      </w:pPr>
      <w:r w:rsidRPr="007C2133">
        <w:rPr>
          <w:b/>
          <w:bCs/>
        </w:rPr>
        <w:t>4. Reporting and Remediation</w:t>
      </w:r>
    </w:p>
    <w:p w14:paraId="6D7C6A7D" w14:textId="5D7D5826" w:rsidR="00DD1755" w:rsidRDefault="00DD1755" w:rsidP="00F011BF">
      <w:r w:rsidRPr="00DD1755">
        <w:t xml:space="preserve">The Bank of America security team will receive comprehensive reports </w:t>
      </w:r>
      <w:r w:rsidRPr="00DD1755">
        <w:t>that</w:t>
      </w:r>
      <w:r w:rsidRPr="00DD1755">
        <w:t xml:space="preserve"> detail discovered vulnerabilities</w:t>
      </w:r>
      <w:r>
        <w:t xml:space="preserve">, their severity ratings, and potential consequences. </w:t>
      </w:r>
      <w:r w:rsidR="00ED2BA1">
        <w:t xml:space="preserve">The security team will prioritize remediation activities based on risk assessments </w:t>
      </w:r>
      <w:r w:rsidRPr="00DD1755">
        <w:t>while requiring vulnerability fixes within established time limits. Validation testing after remediation verifies that implemented fixes work effectively.</w:t>
      </w:r>
    </w:p>
    <w:p w14:paraId="476CB24B" w14:textId="77777777" w:rsidR="00DD1755" w:rsidRDefault="00DD1755" w:rsidP="00F011BF"/>
    <w:p w14:paraId="25DE4CBC" w14:textId="77777777" w:rsidR="00F011BF" w:rsidRPr="007C2133" w:rsidRDefault="00F011BF" w:rsidP="00F011BF">
      <w:pPr>
        <w:rPr>
          <w:b/>
          <w:bCs/>
          <w:u w:val="single"/>
        </w:rPr>
      </w:pPr>
      <w:r w:rsidRPr="007C2133">
        <w:rPr>
          <w:b/>
          <w:bCs/>
          <w:u w:val="single"/>
        </w:rPr>
        <w:t>5. Legal and Ethical Considerations</w:t>
      </w:r>
    </w:p>
    <w:p w14:paraId="4CC2F16C" w14:textId="07BEBB09" w:rsidR="00F011BF" w:rsidRDefault="00DD1755" w:rsidP="00F011BF">
      <w:r w:rsidRPr="00DD1755">
        <w:t>Penetration tests should follow all relevant laws and regulations</w:t>
      </w:r>
      <w:r>
        <w:t>,</w:t>
      </w:r>
      <w:r w:rsidRPr="00DD1755">
        <w:t xml:space="preserve"> including the GLBA and other related data privacy statutes. Testers </w:t>
      </w:r>
      <w:r>
        <w:t>must</w:t>
      </w:r>
      <w:r w:rsidRPr="00DD1755">
        <w:t xml:space="preserve"> follow strict ethical guidelines to protect confidentiality and prevent actions </w:t>
      </w:r>
      <w:r>
        <w:t>damaging</w:t>
      </w:r>
      <w:r w:rsidRPr="00DD1755">
        <w:t xml:space="preserve"> the integrity of Bank of America’s systems and data. Under no circumstances shall test participants access or reveal sensitive data without proper authorization.</w:t>
      </w:r>
    </w:p>
    <w:p w14:paraId="07F61CE2" w14:textId="77777777" w:rsidR="00DD1755" w:rsidRDefault="00DD1755" w:rsidP="00F011BF"/>
    <w:p w14:paraId="6DB49685" w14:textId="77777777" w:rsidR="00F011BF" w:rsidRPr="007C2133" w:rsidRDefault="00F011BF" w:rsidP="00F011BF">
      <w:pPr>
        <w:rPr>
          <w:b/>
          <w:bCs/>
          <w:u w:val="single"/>
        </w:rPr>
      </w:pPr>
      <w:r w:rsidRPr="007C2133">
        <w:rPr>
          <w:b/>
          <w:bCs/>
          <w:u w:val="single"/>
        </w:rPr>
        <w:t>6. Policy Review and Updates</w:t>
      </w:r>
    </w:p>
    <w:p w14:paraId="43FF67CC" w14:textId="77777777" w:rsidR="00F011BF" w:rsidRDefault="00F011BF" w:rsidP="00F011BF"/>
    <w:p w14:paraId="3965E330" w14:textId="0413CB76" w:rsidR="00F011BF" w:rsidRDefault="00DD1755" w:rsidP="00F011BF">
      <w:r w:rsidRPr="00DD1755">
        <w:lastRenderedPageBreak/>
        <w:t>The organization will conduct annual policy reviews and make necessary updates to adjust to changes in cybersecurity threats</w:t>
      </w:r>
      <w:r>
        <w:t>, evolving regulatory standards,</w:t>
      </w:r>
      <w:r w:rsidRPr="00DD1755">
        <w:t xml:space="preserve"> and industry best practices. Senior management must approve and document any exceptions to this policy.</w:t>
      </w:r>
    </w:p>
    <w:p w14:paraId="21F06E1A" w14:textId="77777777" w:rsidR="00DD1755" w:rsidRDefault="00DD1755" w:rsidP="00F011BF"/>
    <w:p w14:paraId="12106A09" w14:textId="346C4BCE" w:rsidR="00F011BF" w:rsidRPr="007C2133" w:rsidRDefault="00F011BF" w:rsidP="00F011BF">
      <w:pPr>
        <w:rPr>
          <w:b/>
          <w:bCs/>
          <w:u w:val="single"/>
        </w:rPr>
      </w:pPr>
      <w:r w:rsidRPr="007C2133">
        <w:rPr>
          <w:b/>
          <w:bCs/>
          <w:u w:val="single"/>
        </w:rPr>
        <w:t>Conclusion</w:t>
      </w:r>
    </w:p>
    <w:p w14:paraId="6AEE6780" w14:textId="60C50DB3" w:rsidR="00F011BF" w:rsidRDefault="00DD1755" w:rsidP="00F011BF">
      <w:r w:rsidRPr="00DD1755">
        <w:t>Following this policy demonstrates your crucial responsibility because you play a key role in maintaining the security and durability of Bank of America's systems through full compliance.</w:t>
      </w:r>
    </w:p>
    <w:p w14:paraId="30839078" w14:textId="77777777" w:rsidR="007C2133" w:rsidRDefault="007C2133" w:rsidP="00F011BF"/>
    <w:p w14:paraId="31B6030F" w14:textId="77777777" w:rsidR="007C2133" w:rsidRDefault="007C2133" w:rsidP="00F011BF"/>
    <w:p w14:paraId="4ED461CF" w14:textId="77777777" w:rsidR="007C2133" w:rsidRDefault="007C2133" w:rsidP="00F011BF"/>
    <w:p w14:paraId="0DEE0C5E" w14:textId="77777777" w:rsidR="007C2133" w:rsidRDefault="007C2133" w:rsidP="00F011BF"/>
    <w:p w14:paraId="0FFDA25C" w14:textId="77777777" w:rsidR="007C2133" w:rsidRDefault="007C2133" w:rsidP="00F011BF"/>
    <w:p w14:paraId="12728D60" w14:textId="77777777" w:rsidR="007C2133" w:rsidRDefault="007C2133" w:rsidP="00F011BF"/>
    <w:p w14:paraId="3E09DDB0" w14:textId="77777777" w:rsidR="007C2133" w:rsidRDefault="007C2133" w:rsidP="00F011BF"/>
    <w:p w14:paraId="2B88A0D0" w14:textId="77777777" w:rsidR="007C2133" w:rsidRDefault="007C2133" w:rsidP="00F011BF"/>
    <w:p w14:paraId="74348041" w14:textId="77777777" w:rsidR="007C2133" w:rsidRDefault="007C2133" w:rsidP="00F011BF"/>
    <w:p w14:paraId="67296A8C" w14:textId="77777777" w:rsidR="00337CD2" w:rsidRDefault="00337CD2" w:rsidP="00F011BF"/>
    <w:p w14:paraId="25DDB51F" w14:textId="77777777" w:rsidR="00337CD2" w:rsidRDefault="00337CD2" w:rsidP="00F011BF"/>
    <w:p w14:paraId="7C4DAA62" w14:textId="77777777" w:rsidR="00337CD2" w:rsidRDefault="00337CD2" w:rsidP="00F011BF"/>
    <w:p w14:paraId="22560B41" w14:textId="77777777" w:rsidR="00DD1755" w:rsidRDefault="00DD1755" w:rsidP="00F011BF"/>
    <w:p w14:paraId="78600BE0" w14:textId="77777777" w:rsidR="00DD1755" w:rsidRDefault="00DD1755" w:rsidP="00F011BF"/>
    <w:p w14:paraId="066020D4" w14:textId="77777777" w:rsidR="00DD1755" w:rsidRDefault="00DD1755" w:rsidP="00F011BF"/>
    <w:p w14:paraId="6C531567" w14:textId="77777777" w:rsidR="00DD1755" w:rsidRDefault="00DD1755" w:rsidP="00F011BF"/>
    <w:p w14:paraId="57059129" w14:textId="77777777" w:rsidR="00F011BF" w:rsidRDefault="00F011BF" w:rsidP="00F011BF">
      <w:r>
        <w:lastRenderedPageBreak/>
        <w:t>References</w:t>
      </w:r>
    </w:p>
    <w:p w14:paraId="0B9EAEE2" w14:textId="77777777" w:rsidR="00F011BF" w:rsidRDefault="00F011BF" w:rsidP="00F011BF"/>
    <w:p w14:paraId="13FB3E2B" w14:textId="2A2DC952" w:rsidR="00ED2BA1" w:rsidRDefault="00ED2BA1" w:rsidP="00ED2BA1">
      <w:r>
        <w:t xml:space="preserve">"Cybersecurity Framework." NIST, 26 Sept. 2023, </w:t>
      </w:r>
      <w:hyperlink r:id="rId8" w:history="1">
        <w:r w:rsidRPr="000863EA">
          <w:rPr>
            <w:rStyle w:val="Hyperlink"/>
          </w:rPr>
          <w:t>www.nist.gov/cyberframework</w:t>
        </w:r>
      </w:hyperlink>
    </w:p>
    <w:p w14:paraId="669C5227" w14:textId="77777777" w:rsidR="00ED2BA1" w:rsidRDefault="00ED2BA1" w:rsidP="00ED2BA1"/>
    <w:p w14:paraId="288CAA80" w14:textId="77777777" w:rsidR="00ED2BA1" w:rsidRDefault="00ED2BA1" w:rsidP="00ED2BA1"/>
    <w:p w14:paraId="7FC1C41B" w14:textId="6DD4EAC3" w:rsidR="00ED2BA1" w:rsidRPr="00F011BF" w:rsidRDefault="00ED2BA1" w:rsidP="00ED2BA1">
      <w:r>
        <w:t>"WSTG - Stable." OWASP Foundation, the Open Source Foundation for Application Security | OWASP Foundation, owasp.org/www-project-web-security-testing-guide/stable</w:t>
      </w:r>
      <w:r>
        <w:t xml:space="preserve">/ </w:t>
      </w:r>
    </w:p>
    <w:sectPr w:rsidR="00ED2BA1" w:rsidRPr="00F011B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1904" w14:textId="77777777" w:rsidR="00AB4502" w:rsidRDefault="00AB4502" w:rsidP="007C2133">
      <w:pPr>
        <w:spacing w:line="240" w:lineRule="auto"/>
      </w:pPr>
      <w:r>
        <w:separator/>
      </w:r>
    </w:p>
  </w:endnote>
  <w:endnote w:type="continuationSeparator" w:id="0">
    <w:p w14:paraId="62146EA4" w14:textId="77777777" w:rsidR="00AB4502" w:rsidRDefault="00AB4502" w:rsidP="007C2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D4F3" w14:textId="77777777" w:rsidR="00AB4502" w:rsidRDefault="00AB4502" w:rsidP="007C2133">
      <w:pPr>
        <w:spacing w:line="240" w:lineRule="auto"/>
      </w:pPr>
      <w:r>
        <w:separator/>
      </w:r>
    </w:p>
  </w:footnote>
  <w:footnote w:type="continuationSeparator" w:id="0">
    <w:p w14:paraId="7321F2C4" w14:textId="77777777" w:rsidR="00AB4502" w:rsidRDefault="00AB4502" w:rsidP="007C2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0E2841" w:themeColor="text2"/>
        <w:sz w:val="20"/>
        <w:szCs w:val="20"/>
      </w:rPr>
      <w:alias w:val="Author"/>
      <w:tag w:val=""/>
      <w:id w:val="-1701008461"/>
      <w:placeholder>
        <w:docPart w:val="6727D6E9A9DA45EBA3729875DE1E3B9D"/>
      </w:placeholder>
      <w:dataBinding w:prefixMappings="xmlns:ns0='http://purl.org/dc/elements/1.1/' xmlns:ns1='http://schemas.openxmlformats.org/package/2006/metadata/core-properties' " w:xpath="/ns1:coreProperties[1]/ns0:creator[1]" w:storeItemID="{6C3C8BC8-F283-45AE-878A-BAB7291924A1}"/>
      <w:text/>
    </w:sdtPr>
    <w:sdtContent>
      <w:p w14:paraId="600C9675" w14:textId="3489AC96" w:rsidR="007C2133" w:rsidRDefault="007C2133">
        <w:pPr>
          <w:pStyle w:val="Header"/>
          <w:jc w:val="right"/>
          <w:rPr>
            <w:caps/>
            <w:color w:val="0E2841" w:themeColor="text2"/>
            <w:sz w:val="20"/>
            <w:szCs w:val="20"/>
          </w:rPr>
        </w:pPr>
        <w:r>
          <w:rPr>
            <w:caps/>
            <w:color w:val="0E2841" w:themeColor="text2"/>
            <w:sz w:val="20"/>
            <w:szCs w:val="20"/>
          </w:rPr>
          <w:t>Courtney Jones</w:t>
        </w:r>
      </w:p>
    </w:sdtContent>
  </w:sdt>
  <w:sdt>
    <w:sdtPr>
      <w:rPr>
        <w:caps/>
        <w:color w:val="0E2841" w:themeColor="text2"/>
        <w:sz w:val="20"/>
        <w:szCs w:val="20"/>
      </w:rPr>
      <w:alias w:val="Date"/>
      <w:tag w:val="Date"/>
      <w:id w:val="-304078227"/>
      <w:placeholder>
        <w:docPart w:val="7798374A10F6454A8570AF97589CB1B2"/>
      </w:placeholder>
      <w:dataBinding w:prefixMappings="xmlns:ns0='http://schemas.microsoft.com/office/2006/coverPageProps' " w:xpath="/ns0:CoverPageProperties[1]/ns0:PublishDate[1]" w:storeItemID="{55AF091B-3C7A-41E3-B477-F2FDAA23CFDA}"/>
      <w:date w:fullDate="2025-02-16T00:00:00Z">
        <w:dateFormat w:val="M/d/yy"/>
        <w:lid w:val="en-US"/>
        <w:storeMappedDataAs w:val="dateTime"/>
        <w:calendar w:val="gregorian"/>
      </w:date>
    </w:sdtPr>
    <w:sdtContent>
      <w:p w14:paraId="5DF50189" w14:textId="67416F47" w:rsidR="007C2133" w:rsidRDefault="007C2133">
        <w:pPr>
          <w:pStyle w:val="Header"/>
          <w:jc w:val="right"/>
          <w:rPr>
            <w:caps/>
            <w:color w:val="0E2841" w:themeColor="text2"/>
            <w:sz w:val="20"/>
            <w:szCs w:val="20"/>
          </w:rPr>
        </w:pPr>
        <w:r>
          <w:rPr>
            <w:caps/>
            <w:color w:val="0E2841" w:themeColor="text2"/>
            <w:sz w:val="20"/>
            <w:szCs w:val="20"/>
          </w:rPr>
          <w:t>2/16/25</w:t>
        </w:r>
      </w:p>
    </w:sdtContent>
  </w:sdt>
  <w:p w14:paraId="1B48C85A" w14:textId="6B94C35B" w:rsidR="007C2133" w:rsidRDefault="007C2133">
    <w:pPr>
      <w:pStyle w:val="Header"/>
      <w:jc w:val="center"/>
      <w:rPr>
        <w:color w:val="0E2841" w:themeColor="text2"/>
        <w:sz w:val="20"/>
        <w:szCs w:val="20"/>
      </w:rPr>
    </w:pPr>
    <w:sdt>
      <w:sdtPr>
        <w:rPr>
          <w:caps/>
          <w:color w:val="0E2841" w:themeColor="text2"/>
          <w:sz w:val="20"/>
          <w:szCs w:val="20"/>
        </w:rPr>
        <w:alias w:val="Title"/>
        <w:tag w:val=""/>
        <w:id w:val="-484788024"/>
        <w:placeholder>
          <w:docPart w:val="40DF739D4825412E9AFD36EE7038BCA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caps/>
            <w:color w:val="0E2841" w:themeColor="text2"/>
            <w:sz w:val="20"/>
            <w:szCs w:val="20"/>
          </w:rPr>
          <w:t xml:space="preserve">Penetration Testing Policy for BANK OF america </w:t>
        </w:r>
      </w:sdtContent>
    </w:sdt>
  </w:p>
  <w:p w14:paraId="2AA80EA7" w14:textId="77777777" w:rsidR="007C2133" w:rsidRDefault="007C2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BF"/>
    <w:rsid w:val="000804ED"/>
    <w:rsid w:val="00217084"/>
    <w:rsid w:val="00337CD2"/>
    <w:rsid w:val="007605AA"/>
    <w:rsid w:val="007C2133"/>
    <w:rsid w:val="00857601"/>
    <w:rsid w:val="00917B58"/>
    <w:rsid w:val="00A05880"/>
    <w:rsid w:val="00A7128F"/>
    <w:rsid w:val="00AB4502"/>
    <w:rsid w:val="00D23C5C"/>
    <w:rsid w:val="00D43C54"/>
    <w:rsid w:val="00DD1755"/>
    <w:rsid w:val="00E36A39"/>
    <w:rsid w:val="00EB2CF3"/>
    <w:rsid w:val="00ED2BA1"/>
    <w:rsid w:val="00F011BF"/>
    <w:rsid w:val="00F2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AC8E0"/>
  <w15:chartTrackingRefBased/>
  <w15:docId w15:val="{EE0FB3B3-4F6A-4810-B93D-3D92399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2D3B45"/>
        <w:sz w:val="24"/>
        <w:szCs w:val="24"/>
        <w:lang w:val="en-US" w:eastAsia="ja-JP"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1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1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11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11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11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11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11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1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1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11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11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1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1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1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1B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011B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011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1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1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1BF"/>
    <w:rPr>
      <w:i/>
      <w:iCs/>
      <w:color w:val="404040" w:themeColor="text1" w:themeTint="BF"/>
    </w:rPr>
  </w:style>
  <w:style w:type="paragraph" w:styleId="ListParagraph">
    <w:name w:val="List Paragraph"/>
    <w:basedOn w:val="Normal"/>
    <w:uiPriority w:val="34"/>
    <w:qFormat/>
    <w:rsid w:val="00F011BF"/>
    <w:pPr>
      <w:ind w:left="720"/>
      <w:contextualSpacing/>
    </w:pPr>
  </w:style>
  <w:style w:type="character" w:styleId="IntenseEmphasis">
    <w:name w:val="Intense Emphasis"/>
    <w:basedOn w:val="DefaultParagraphFont"/>
    <w:uiPriority w:val="21"/>
    <w:qFormat/>
    <w:rsid w:val="00F011BF"/>
    <w:rPr>
      <w:i/>
      <w:iCs/>
      <w:color w:val="0F4761" w:themeColor="accent1" w:themeShade="BF"/>
    </w:rPr>
  </w:style>
  <w:style w:type="paragraph" w:styleId="IntenseQuote">
    <w:name w:val="Intense Quote"/>
    <w:basedOn w:val="Normal"/>
    <w:next w:val="Normal"/>
    <w:link w:val="IntenseQuoteChar"/>
    <w:uiPriority w:val="30"/>
    <w:qFormat/>
    <w:rsid w:val="00F01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1BF"/>
    <w:rPr>
      <w:i/>
      <w:iCs/>
      <w:color w:val="0F4761" w:themeColor="accent1" w:themeShade="BF"/>
    </w:rPr>
  </w:style>
  <w:style w:type="character" w:styleId="IntenseReference">
    <w:name w:val="Intense Reference"/>
    <w:basedOn w:val="DefaultParagraphFont"/>
    <w:uiPriority w:val="32"/>
    <w:qFormat/>
    <w:rsid w:val="00F011BF"/>
    <w:rPr>
      <w:b/>
      <w:bCs/>
      <w:smallCaps/>
      <w:color w:val="0F4761" w:themeColor="accent1" w:themeShade="BF"/>
      <w:spacing w:val="5"/>
    </w:rPr>
  </w:style>
  <w:style w:type="paragraph" w:styleId="Header">
    <w:name w:val="header"/>
    <w:basedOn w:val="Normal"/>
    <w:link w:val="HeaderChar"/>
    <w:uiPriority w:val="99"/>
    <w:unhideWhenUsed/>
    <w:rsid w:val="007C2133"/>
    <w:pPr>
      <w:tabs>
        <w:tab w:val="center" w:pos="4680"/>
        <w:tab w:val="right" w:pos="9360"/>
      </w:tabs>
      <w:spacing w:line="240" w:lineRule="auto"/>
    </w:pPr>
  </w:style>
  <w:style w:type="character" w:customStyle="1" w:styleId="HeaderChar">
    <w:name w:val="Header Char"/>
    <w:basedOn w:val="DefaultParagraphFont"/>
    <w:link w:val="Header"/>
    <w:uiPriority w:val="99"/>
    <w:rsid w:val="007C2133"/>
  </w:style>
  <w:style w:type="paragraph" w:styleId="Footer">
    <w:name w:val="footer"/>
    <w:basedOn w:val="Normal"/>
    <w:link w:val="FooterChar"/>
    <w:uiPriority w:val="99"/>
    <w:unhideWhenUsed/>
    <w:rsid w:val="007C2133"/>
    <w:pPr>
      <w:tabs>
        <w:tab w:val="center" w:pos="4680"/>
        <w:tab w:val="right" w:pos="9360"/>
      </w:tabs>
      <w:spacing w:line="240" w:lineRule="auto"/>
    </w:pPr>
  </w:style>
  <w:style w:type="character" w:customStyle="1" w:styleId="FooterChar">
    <w:name w:val="Footer Char"/>
    <w:basedOn w:val="DefaultParagraphFont"/>
    <w:link w:val="Footer"/>
    <w:uiPriority w:val="99"/>
    <w:rsid w:val="007C2133"/>
  </w:style>
  <w:style w:type="character" w:styleId="PlaceholderText">
    <w:name w:val="Placeholder Text"/>
    <w:basedOn w:val="DefaultParagraphFont"/>
    <w:uiPriority w:val="99"/>
    <w:semiHidden/>
    <w:rsid w:val="007C2133"/>
    <w:rPr>
      <w:color w:val="808080"/>
    </w:rPr>
  </w:style>
  <w:style w:type="character" w:styleId="Hyperlink">
    <w:name w:val="Hyperlink"/>
    <w:basedOn w:val="DefaultParagraphFont"/>
    <w:uiPriority w:val="99"/>
    <w:unhideWhenUsed/>
    <w:rsid w:val="00ED2BA1"/>
    <w:rPr>
      <w:color w:val="467886" w:themeColor="hyperlink"/>
      <w:u w:val="single"/>
    </w:rPr>
  </w:style>
  <w:style w:type="character" w:styleId="UnresolvedMention">
    <w:name w:val="Unresolved Mention"/>
    <w:basedOn w:val="DefaultParagraphFont"/>
    <w:uiPriority w:val="99"/>
    <w:semiHidden/>
    <w:unhideWhenUsed/>
    <w:rsid w:val="00ED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cyber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7D6E9A9DA45EBA3729875DE1E3B9D"/>
        <w:category>
          <w:name w:val="General"/>
          <w:gallery w:val="placeholder"/>
        </w:category>
        <w:types>
          <w:type w:val="bbPlcHdr"/>
        </w:types>
        <w:behaviors>
          <w:behavior w:val="content"/>
        </w:behaviors>
        <w:guid w:val="{35892A37-9D19-4EC1-B870-444DFA5567A4}"/>
      </w:docPartPr>
      <w:docPartBody>
        <w:p w:rsidR="00000000" w:rsidRDefault="00AE7F08" w:rsidP="00AE7F08">
          <w:pPr>
            <w:pStyle w:val="6727D6E9A9DA45EBA3729875DE1E3B9D"/>
          </w:pPr>
          <w:r>
            <w:rPr>
              <w:rStyle w:val="PlaceholderText"/>
            </w:rPr>
            <w:t>[Author name]</w:t>
          </w:r>
        </w:p>
      </w:docPartBody>
    </w:docPart>
    <w:docPart>
      <w:docPartPr>
        <w:name w:val="7798374A10F6454A8570AF97589CB1B2"/>
        <w:category>
          <w:name w:val="General"/>
          <w:gallery w:val="placeholder"/>
        </w:category>
        <w:types>
          <w:type w:val="bbPlcHdr"/>
        </w:types>
        <w:behaviors>
          <w:behavior w:val="content"/>
        </w:behaviors>
        <w:guid w:val="{FE896FA5-0F0D-4D38-ACB5-EE38C8BE4A51}"/>
      </w:docPartPr>
      <w:docPartBody>
        <w:p w:rsidR="00000000" w:rsidRDefault="00AE7F08" w:rsidP="00AE7F08">
          <w:pPr>
            <w:pStyle w:val="7798374A10F6454A8570AF97589CB1B2"/>
          </w:pPr>
          <w:r>
            <w:rPr>
              <w:rStyle w:val="PlaceholderText"/>
            </w:rPr>
            <w:t>[Date]</w:t>
          </w:r>
        </w:p>
      </w:docPartBody>
    </w:docPart>
    <w:docPart>
      <w:docPartPr>
        <w:name w:val="40DF739D4825412E9AFD36EE7038BCA8"/>
        <w:category>
          <w:name w:val="General"/>
          <w:gallery w:val="placeholder"/>
        </w:category>
        <w:types>
          <w:type w:val="bbPlcHdr"/>
        </w:types>
        <w:behaviors>
          <w:behavior w:val="content"/>
        </w:behaviors>
        <w:guid w:val="{A6BFAEEE-AAE7-4005-A109-5579AF83CC4D}"/>
      </w:docPartPr>
      <w:docPartBody>
        <w:p w:rsidR="00000000" w:rsidRDefault="00AE7F08" w:rsidP="00AE7F08">
          <w:pPr>
            <w:pStyle w:val="40DF739D4825412E9AFD36EE7038BCA8"/>
          </w:pPr>
          <w:r>
            <w:rPr>
              <w:color w:val="0E2841"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08"/>
    <w:rsid w:val="00A7128F"/>
    <w:rsid w:val="00AE7F08"/>
    <w:rsid w:val="00CA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F08"/>
    <w:rPr>
      <w:color w:val="808080"/>
    </w:rPr>
  </w:style>
  <w:style w:type="paragraph" w:customStyle="1" w:styleId="6727D6E9A9DA45EBA3729875DE1E3B9D">
    <w:name w:val="6727D6E9A9DA45EBA3729875DE1E3B9D"/>
    <w:rsid w:val="00AE7F08"/>
  </w:style>
  <w:style w:type="paragraph" w:customStyle="1" w:styleId="7798374A10F6454A8570AF97589CB1B2">
    <w:name w:val="7798374A10F6454A8570AF97589CB1B2"/>
    <w:rsid w:val="00AE7F08"/>
  </w:style>
  <w:style w:type="paragraph" w:customStyle="1" w:styleId="40DF739D4825412E9AFD36EE7038BCA8">
    <w:name w:val="40DF739D4825412E9AFD36EE7038BCA8"/>
    <w:rsid w:val="00AE7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84070A-2FDE-43C8-BF08-C19A304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431</Words>
  <Characters>2891</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Penetration Testing Policy for BANK OF america</dc:title>
  <dc:subject/>
  <dc:creator>Courtney Jones</dc:creator>
  <cp:keywords/>
  <dc:description/>
  <cp:lastModifiedBy>JONES, COURTNEY</cp:lastModifiedBy>
  <cp:revision>3</cp:revision>
  <dcterms:created xsi:type="dcterms:W3CDTF">2025-02-04T23:20:00Z</dcterms:created>
  <dcterms:modified xsi:type="dcterms:W3CDTF">2025-02-16T05:48:00Z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d392b00e-ce1b-4051-8cda-25421c4cb245</vt:lpwstr>
  </property>
</Properties>
</file>