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BA009" w14:textId="7551C8AD" w:rsidR="003339D2" w:rsidRDefault="00B361D9" w:rsidP="00B361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Writing Assignment 4</w:t>
      </w:r>
    </w:p>
    <w:p w14:paraId="5D8C8CBB" w14:textId="38449497" w:rsidR="00B361D9" w:rsidRDefault="00B361D9" w:rsidP="00B361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Amajah R Goode</w:t>
      </w:r>
    </w:p>
    <w:p w14:paraId="3A0528BE" w14:textId="59ADEEF7" w:rsidR="00B361D9" w:rsidRDefault="00B361D9" w:rsidP="00B361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01131321</w:t>
      </w:r>
    </w:p>
    <w:p w14:paraId="00B56F86" w14:textId="4B840979" w:rsidR="00B361D9" w:rsidRDefault="00B361D9" w:rsidP="00B361D9">
      <w:pPr>
        <w:rPr>
          <w:rFonts w:ascii="Times New Roman" w:hAnsi="Times New Roman" w:cs="Times New Roman"/>
          <w:sz w:val="24"/>
          <w:szCs w:val="24"/>
        </w:rPr>
      </w:pPr>
    </w:p>
    <w:p w14:paraId="236C3DBA" w14:textId="1CF94170" w:rsidR="00B361D9" w:rsidRDefault="00B361D9" w:rsidP="00B361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summary</w:t>
      </w:r>
    </w:p>
    <w:p w14:paraId="215031AB" w14:textId="285D0B44" w:rsidR="00B361D9" w:rsidRDefault="00B361D9" w:rsidP="00B361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This article explains to us that a</w:t>
      </w:r>
      <w:r w:rsidRPr="00B361D9">
        <w:rPr>
          <w:rFonts w:ascii="Times New Roman" w:hAnsi="Times New Roman" w:cs="Times New Roman"/>
          <w:sz w:val="24"/>
          <w:szCs w:val="24"/>
        </w:rPr>
        <w:t>fter receiving first-line chemoimmunotherapy, patients with relapsed or refractory large B-cell lymphoma have a poor prognosis.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1D9">
        <w:rPr>
          <w:rFonts w:ascii="Times New Roman" w:hAnsi="Times New Roman" w:cs="Times New Roman"/>
          <w:sz w:val="24"/>
          <w:szCs w:val="24"/>
        </w:rPr>
        <w:t>The likelihood of responding to chemotherapy is reduced by certain characteristics of the disease, such as primary resistance, a high second-line International Prognostic Index, and double- or triple-hit genetic lesions in the tumor. High-dose chemotherapy with autologous stem-cell transplantation is not recommended for patients whose disease doesn't respond to salvage chemotherapy. Different mechanisms of action may be helpful for these patients in second-line therapies.</w:t>
      </w:r>
    </w:p>
    <w:p w14:paraId="1485FDB5" w14:textId="1E2C4158" w:rsidR="00B361D9" w:rsidRDefault="00365317" w:rsidP="00365317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Testing methods</w:t>
      </w:r>
    </w:p>
    <w:p w14:paraId="22D386E4" w14:textId="085DFC00" w:rsidR="00365317" w:rsidRDefault="00365317" w:rsidP="003653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0466F" w:rsidRPr="00C0466F">
        <w:rPr>
          <w:rFonts w:ascii="Times New Roman" w:hAnsi="Times New Roman" w:cs="Times New Roman"/>
          <w:sz w:val="24"/>
          <w:szCs w:val="24"/>
        </w:rPr>
        <w:t>The authors conducted this trial at 77 sites worldwide. Large B-cell lymphoma patients must be at least 18 years of age and have histological confirmation. As defined by the World Health Organization 2016 classification criteria,12 a patient who had either relapsed from complete remission or was refractory to first-line treatment within 12 months of undergoing first-line chemotherapy including an anti-CD20 monoclonal antibody and anthracycline-containing regimen; patients were planning to undergo high-dose chemotherapy followed by autologous stem cell transplantation. Those with refractory disease, or those who have relapsed after first-line therapy, were referred to as refractory, while those with relapsed disease were referred to as relapsed.</w:t>
      </w:r>
    </w:p>
    <w:p w14:paraId="18993091" w14:textId="1B2DFE63" w:rsidR="00C0466F" w:rsidRDefault="00C0466F" w:rsidP="00C0466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Results</w:t>
      </w:r>
    </w:p>
    <w:p w14:paraId="4E84D0A4" w14:textId="6A95D035" w:rsidR="00C0466F" w:rsidRDefault="00C0466F" w:rsidP="00C0466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C0466F">
        <w:rPr>
          <w:rFonts w:ascii="Times New Roman" w:hAnsi="Times New Roman" w:cs="Times New Roman"/>
          <w:sz w:val="24"/>
          <w:szCs w:val="24"/>
        </w:rPr>
        <w:t>One hundred and eighty patients received AXI-CEL and one hundred and seventy-nine received standard care. Based on AXI-CEL therapy's superiority in terms of event-free survival, it was established that the treatment was superior to conventional therapy. Following a median follow-up of 24.9 months, the AXI-CEL group had an 8.3-month median event-free survival rate, while the standard-care group had a 2.0-month median event-free survival rate; 41% and 16%, respectively, had 24-month median event-free survival rates. Among the patients in the AXI-CEL group, 83% responded to treatment, while 50% responded to standard care. Based on an interim analysis, the AXI-CEL group had a survival rate of 61% at 2 years while the standard-care group had a survival rate of 52%. 91% of those who received AXI-CEL experienced adverse events of grade 3 or higher, compared to 83% of those who received standard care. Cytokine release syndrome and neurologic events occurred in 21% and 6% of patients receiving AXI-CEL, respectively. Neurologic events or cytokine release syndrome did not result in any deaths.</w:t>
      </w:r>
    </w:p>
    <w:p w14:paraId="296A9A55" w14:textId="79AF7C47" w:rsidR="00B361D9" w:rsidRDefault="00B361D9" w:rsidP="00B36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B8907DC" w14:textId="565FAC4B" w:rsidR="00B361D9" w:rsidRDefault="00B361D9" w:rsidP="00B36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F6196D5" w14:textId="77777777" w:rsidR="00B361D9" w:rsidRDefault="00B36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0F23172" w14:textId="6BA04CC0" w:rsidR="00B361D9" w:rsidRDefault="00B361D9" w:rsidP="00B361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References</w:t>
      </w:r>
    </w:p>
    <w:p w14:paraId="7FAD4F5E" w14:textId="12534CC3" w:rsidR="00B361D9" w:rsidRPr="00B361D9" w:rsidRDefault="00B361D9" w:rsidP="00B361D9">
      <w:pPr>
        <w:rPr>
          <w:rFonts w:ascii="Times New Roman" w:hAnsi="Times New Roman" w:cs="Times New Roman"/>
          <w:sz w:val="24"/>
          <w:szCs w:val="24"/>
        </w:rPr>
      </w:pPr>
      <w:r w:rsidRPr="00B361D9">
        <w:rPr>
          <w:rFonts w:ascii="Times New Roman" w:hAnsi="Times New Roman" w:cs="Times New Roman"/>
          <w:sz w:val="24"/>
          <w:szCs w:val="24"/>
        </w:rPr>
        <w:t xml:space="preserve">Locke, F. L., Miklos, D. B., Jacobson, C. A., Perales, M., Kersten, M. J., Oluwole, O. O., Ghobadi, A., Rapoport, A. P., McGuirk, J. P., </w:t>
      </w:r>
      <w:proofErr w:type="spellStart"/>
      <w:r w:rsidRPr="00B361D9">
        <w:rPr>
          <w:rFonts w:ascii="Times New Roman" w:hAnsi="Times New Roman" w:cs="Times New Roman"/>
          <w:sz w:val="24"/>
          <w:szCs w:val="24"/>
        </w:rPr>
        <w:t>Pagel</w:t>
      </w:r>
      <w:proofErr w:type="spellEnd"/>
      <w:r w:rsidRPr="00B361D9">
        <w:rPr>
          <w:rFonts w:ascii="Times New Roman" w:hAnsi="Times New Roman" w:cs="Times New Roman"/>
          <w:sz w:val="24"/>
          <w:szCs w:val="24"/>
        </w:rPr>
        <w:t xml:space="preserve">, J. M., Munoz, J., Farooq, U., Van </w:t>
      </w:r>
      <w:proofErr w:type="spellStart"/>
      <w:r w:rsidRPr="00B361D9">
        <w:rPr>
          <w:rFonts w:ascii="Times New Roman" w:hAnsi="Times New Roman" w:cs="Times New Roman"/>
          <w:sz w:val="24"/>
          <w:szCs w:val="24"/>
        </w:rPr>
        <w:t>Meerten</w:t>
      </w:r>
      <w:proofErr w:type="spellEnd"/>
      <w:r w:rsidRPr="00B361D9">
        <w:rPr>
          <w:rFonts w:ascii="Times New Roman" w:hAnsi="Times New Roman" w:cs="Times New Roman"/>
          <w:sz w:val="24"/>
          <w:szCs w:val="24"/>
        </w:rPr>
        <w:t xml:space="preserve">, T., Reagan, P. M., </w:t>
      </w:r>
      <w:proofErr w:type="spellStart"/>
      <w:r w:rsidRPr="00B361D9">
        <w:rPr>
          <w:rFonts w:ascii="Times New Roman" w:hAnsi="Times New Roman" w:cs="Times New Roman"/>
          <w:sz w:val="24"/>
          <w:szCs w:val="24"/>
        </w:rPr>
        <w:t>Sureda</w:t>
      </w:r>
      <w:proofErr w:type="spellEnd"/>
      <w:r w:rsidRPr="00B361D9">
        <w:rPr>
          <w:rFonts w:ascii="Times New Roman" w:hAnsi="Times New Roman" w:cs="Times New Roman"/>
          <w:sz w:val="24"/>
          <w:szCs w:val="24"/>
        </w:rPr>
        <w:t xml:space="preserve">, A., Flinn, I. W., </w:t>
      </w:r>
      <w:proofErr w:type="spellStart"/>
      <w:r w:rsidRPr="00B361D9">
        <w:rPr>
          <w:rFonts w:ascii="Times New Roman" w:hAnsi="Times New Roman" w:cs="Times New Roman"/>
          <w:sz w:val="24"/>
          <w:szCs w:val="24"/>
        </w:rPr>
        <w:t>Vandenberghe</w:t>
      </w:r>
      <w:proofErr w:type="spellEnd"/>
      <w:r w:rsidRPr="00B361D9">
        <w:rPr>
          <w:rFonts w:ascii="Times New Roman" w:hAnsi="Times New Roman" w:cs="Times New Roman"/>
          <w:sz w:val="24"/>
          <w:szCs w:val="24"/>
        </w:rPr>
        <w:t xml:space="preserve">, P., Song, K. W., Dickinson, M. H., . . . Westin, J. R. (2022). </w:t>
      </w:r>
      <w:proofErr w:type="spellStart"/>
      <w:r w:rsidRPr="00B361D9">
        <w:rPr>
          <w:rFonts w:ascii="Times New Roman" w:hAnsi="Times New Roman" w:cs="Times New Roman"/>
          <w:sz w:val="24"/>
          <w:szCs w:val="24"/>
        </w:rPr>
        <w:t>Axicabtagene</w:t>
      </w:r>
      <w:proofErr w:type="spellEnd"/>
      <w:r w:rsidRPr="00B36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D9">
        <w:rPr>
          <w:rFonts w:ascii="Times New Roman" w:hAnsi="Times New Roman" w:cs="Times New Roman"/>
          <w:sz w:val="24"/>
          <w:szCs w:val="24"/>
        </w:rPr>
        <w:t>Ciloleucel</w:t>
      </w:r>
      <w:proofErr w:type="spellEnd"/>
      <w:r w:rsidRPr="00B361D9">
        <w:rPr>
          <w:rFonts w:ascii="Times New Roman" w:hAnsi="Times New Roman" w:cs="Times New Roman"/>
          <w:sz w:val="24"/>
          <w:szCs w:val="24"/>
        </w:rPr>
        <w:t xml:space="preserve"> as Second-Line Therapy for Large B-Cell Lymphoma. The New England Journal of Medicine, 386(7), 640–654. </w:t>
      </w:r>
      <w:hyperlink r:id="rId4" w:history="1">
        <w:r w:rsidRPr="009156B4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https://doi.org/10.1056/nejmoa2116133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361D9" w:rsidRPr="00B361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1D9"/>
    <w:rsid w:val="00365317"/>
    <w:rsid w:val="00475691"/>
    <w:rsid w:val="00875800"/>
    <w:rsid w:val="00B361D9"/>
    <w:rsid w:val="00C0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F5D7B"/>
  <w15:chartTrackingRefBased/>
  <w15:docId w15:val="{76D824E3-75F6-4C3A-ADF2-77310A2E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61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61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056/nejmoa21161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GOODE, AJ</dc:creator>
  <cp:keywords/>
  <dc:description/>
  <cp:lastModifiedBy>GOODE, AJ</cp:lastModifiedBy>
  <cp:revision>2</cp:revision>
  <dcterms:created xsi:type="dcterms:W3CDTF">2023-02-23T18:23:00Z</dcterms:created>
  <dcterms:modified xsi:type="dcterms:W3CDTF">2023-02-23T18:40:00Z</dcterms:modified>
</cp:coreProperties>
</file>